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5F337" w14:textId="77777777" w:rsidR="002E5173" w:rsidRDefault="00532B94">
      <w:r>
        <w:rPr>
          <w:b/>
          <w:noProof/>
          <w:sz w:val="24"/>
          <w:szCs w:val="24"/>
        </w:rPr>
        <w:drawing>
          <wp:inline distT="114300" distB="114300" distL="114300" distR="114300" wp14:anchorId="26185B5B" wp14:editId="0F7567A3">
            <wp:extent cx="5612130" cy="1282700"/>
            <wp:effectExtent l="0" t="0" r="0" b="0"/>
            <wp:docPr id="25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612130" cy="1282700"/>
                    </a:xfrm>
                    <a:prstGeom prst="rect">
                      <a:avLst/>
                    </a:prstGeom>
                    <a:ln/>
                  </pic:spPr>
                </pic:pic>
              </a:graphicData>
            </a:graphic>
          </wp:inline>
        </w:drawing>
      </w:r>
    </w:p>
    <w:p w14:paraId="00907B99" w14:textId="77777777" w:rsidR="002E5173" w:rsidRDefault="00532B94">
      <w:r>
        <w:rPr>
          <w:noProof/>
        </w:rPr>
        <mc:AlternateContent>
          <mc:Choice Requires="wps">
            <w:drawing>
              <wp:anchor distT="0" distB="0" distL="114300" distR="114300" simplePos="0" relativeHeight="251658240" behindDoc="0" locked="0" layoutInCell="1" hidden="0" allowOverlap="1" wp14:anchorId="261586D2" wp14:editId="22E1FF62">
                <wp:simplePos x="0" y="0"/>
                <wp:positionH relativeFrom="margin">
                  <wp:posOffset>-856297</wp:posOffset>
                </wp:positionH>
                <wp:positionV relativeFrom="page">
                  <wp:posOffset>2427923</wp:posOffset>
                </wp:positionV>
                <wp:extent cx="7324725" cy="3648075"/>
                <wp:effectExtent l="0" t="0" r="0" b="0"/>
                <wp:wrapSquare wrapText="bothSides" distT="0" distB="0" distL="114300" distR="114300"/>
                <wp:docPr id="242" name="Rectángulo 242"/>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4D57BDD4" w14:textId="77777777" w:rsidR="002E5173" w:rsidRDefault="00532B94">
                            <w:pPr>
                              <w:spacing w:line="258" w:lineRule="auto"/>
                              <w:jc w:val="right"/>
                              <w:textDirection w:val="btLr"/>
                            </w:pPr>
                            <w:r>
                              <w:rPr>
                                <w:smallCaps/>
                                <w:color w:val="3397D5"/>
                                <w:sz w:val="52"/>
                              </w:rPr>
                              <w:t xml:space="preserve">MANUAL PARA LA ELABORACIÓN DE </w:t>
                            </w:r>
                            <w:r>
                              <w:rPr>
                                <w:smallCaps/>
                                <w:color w:val="3397D5"/>
                                <w:sz w:val="52"/>
                              </w:rPr>
                              <w:br/>
                              <w:t>INFORMES LOCALES VOLUNTARIOS</w:t>
                            </w:r>
                          </w:p>
                          <w:p w14:paraId="3A1A5890" w14:textId="77777777" w:rsidR="002E5173" w:rsidRDefault="00532B94">
                            <w:pPr>
                              <w:spacing w:line="258" w:lineRule="auto"/>
                              <w:jc w:val="right"/>
                              <w:textDirection w:val="btLr"/>
                            </w:pPr>
                            <w:r>
                              <w:rPr>
                                <w:color w:val="404040"/>
                                <w:sz w:val="52"/>
                              </w:rPr>
                              <w:t>Objetivos de Desarrollo Sostenible Costa Rica</w:t>
                            </w:r>
                          </w:p>
                        </w:txbxContent>
                      </wps:txbx>
                      <wps:bodyPr spcFirstLastPara="1" wrap="square" lIns="1600200" tIns="0" rIns="685800" bIns="0" anchor="b" anchorCtr="0">
                        <a:noAutofit/>
                      </wps:bodyPr>
                    </wps:wsp>
                  </a:graphicData>
                </a:graphic>
              </wp:anchor>
            </w:drawing>
          </mc:Choice>
          <mc:Fallback>
            <w:pict>
              <v:rect w14:anchorId="261586D2" id="Rectángulo 242" o:spid="_x0000_s1026" style="position:absolute;margin-left:-67.4pt;margin-top:191.2pt;width:576.75pt;height:287.25pt;z-index:251658240;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" filled="f" stroked="f">
                <v:textbox inset="126pt,0,54pt,0">
                  <w:txbxContent>
                    <w:p w14:paraId="4D57BDD4" w14:textId="77777777" w:rsidR="002E5173" w:rsidRDefault="00532B94">
                      <w:pPr>
                        <w:spacing w:line="258" w:lineRule="auto"/>
                        <w:jc w:val="right"/>
                        <w:textDirection w:val="btLr"/>
                      </w:pPr>
                      <w:r>
                        <w:rPr>
                          <w:smallCaps/>
                          <w:color w:val="3397D5"/>
                          <w:sz w:val="52"/>
                        </w:rPr>
                        <w:t xml:space="preserve">MANUAL PARA LA ELABORACIÓN DE </w:t>
                      </w:r>
                      <w:r>
                        <w:rPr>
                          <w:smallCaps/>
                          <w:color w:val="3397D5"/>
                          <w:sz w:val="52"/>
                        </w:rPr>
                        <w:br/>
                        <w:t>INFORMES LOCALES VOLUNTARIOS</w:t>
                      </w:r>
                    </w:p>
                    <w:p w14:paraId="3A1A5890" w14:textId="77777777" w:rsidR="002E5173" w:rsidRDefault="00532B94">
                      <w:pPr>
                        <w:spacing w:line="258" w:lineRule="auto"/>
                        <w:jc w:val="right"/>
                        <w:textDirection w:val="btLr"/>
                      </w:pPr>
                      <w:r>
                        <w:rPr>
                          <w:color w:val="404040"/>
                          <w:sz w:val="52"/>
                        </w:rPr>
                        <w:t>Objetivos de Desarrollo Sostenible Costa Rica</w:t>
                      </w:r>
                    </w:p>
                  </w:txbxContent>
                </v:textbox>
                <w10:wrap type="square" anchorx="margin" anchory="page"/>
              </v:rect>
            </w:pict>
          </mc:Fallback>
        </mc:AlternateContent>
      </w:r>
    </w:p>
    <w:p w14:paraId="41E23E60" w14:textId="77777777" w:rsidR="002E5173" w:rsidRDefault="002E5173"/>
    <w:p w14:paraId="1F7FBFA5" w14:textId="77777777" w:rsidR="002E5173" w:rsidRDefault="002E5173"/>
    <w:p w14:paraId="02E7E8EC" w14:textId="77777777" w:rsidR="002E5173" w:rsidRDefault="002E5173"/>
    <w:p w14:paraId="15DF6042" w14:textId="77777777" w:rsidR="002E5173" w:rsidRDefault="002E5173"/>
    <w:p w14:paraId="357C7223" w14:textId="77777777" w:rsidR="002E5173" w:rsidRDefault="002E5173">
      <w:pPr>
        <w:keepNext/>
        <w:keepLines/>
        <w:pBdr>
          <w:top w:val="nil"/>
          <w:left w:val="nil"/>
          <w:bottom w:val="nil"/>
          <w:right w:val="nil"/>
          <w:between w:val="nil"/>
        </w:pBdr>
        <w:spacing w:before="240" w:after="0"/>
        <w:rPr>
          <w:color w:val="000000"/>
        </w:rPr>
      </w:pPr>
    </w:p>
    <w:p w14:paraId="02336F00" w14:textId="77777777" w:rsidR="002E5173" w:rsidRDefault="00532B94">
      <w:pPr>
        <w:keepNext/>
        <w:keepLines/>
        <w:pBdr>
          <w:top w:val="nil"/>
          <w:left w:val="nil"/>
          <w:bottom w:val="nil"/>
          <w:right w:val="nil"/>
          <w:between w:val="nil"/>
        </w:pBdr>
        <w:spacing w:before="240" w:after="0"/>
        <w:rPr>
          <w:b/>
          <w:color w:val="0070C0"/>
          <w:sz w:val="32"/>
          <w:szCs w:val="32"/>
        </w:rPr>
      </w:pPr>
      <w:r>
        <w:br w:type="page"/>
      </w:r>
      <w:r>
        <w:rPr>
          <w:noProof/>
        </w:rPr>
        <w:drawing>
          <wp:anchor distT="114300" distB="114300" distL="114300" distR="114300" simplePos="0" relativeHeight="251659264" behindDoc="0" locked="0" layoutInCell="1" hidden="0" allowOverlap="1" wp14:anchorId="530F04F4" wp14:editId="023DE0E2">
            <wp:simplePos x="0" y="0"/>
            <wp:positionH relativeFrom="column">
              <wp:posOffset>-361949</wp:posOffset>
            </wp:positionH>
            <wp:positionV relativeFrom="paragraph">
              <wp:posOffset>771525</wp:posOffset>
            </wp:positionV>
            <wp:extent cx="4004767" cy="552382"/>
            <wp:effectExtent l="0" t="0" r="0" b="0"/>
            <wp:wrapSquare wrapText="bothSides" distT="114300" distB="114300" distL="114300" distR="114300"/>
            <wp:docPr id="2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l="23022" t="16041" r="27766" b="74556"/>
                    <a:stretch>
                      <a:fillRect/>
                    </a:stretch>
                  </pic:blipFill>
                  <pic:spPr>
                    <a:xfrm>
                      <a:off x="0" y="0"/>
                      <a:ext cx="4004767" cy="552382"/>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1AE8E238" wp14:editId="733B46F3">
            <wp:simplePos x="0" y="0"/>
            <wp:positionH relativeFrom="column">
              <wp:posOffset>3362325</wp:posOffset>
            </wp:positionH>
            <wp:positionV relativeFrom="paragraph">
              <wp:posOffset>590550</wp:posOffset>
            </wp:positionV>
            <wp:extent cx="2129790" cy="819150"/>
            <wp:effectExtent l="0" t="0" r="0" b="0"/>
            <wp:wrapNone/>
            <wp:docPr id="25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r="66971"/>
                    <a:stretch>
                      <a:fillRect/>
                    </a:stretch>
                  </pic:blipFill>
                  <pic:spPr>
                    <a:xfrm>
                      <a:off x="0" y="0"/>
                      <a:ext cx="2129790" cy="819150"/>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441DC97E" wp14:editId="45C7D24C">
            <wp:simplePos x="0" y="0"/>
            <wp:positionH relativeFrom="column">
              <wp:posOffset>5429250</wp:posOffset>
            </wp:positionH>
            <wp:positionV relativeFrom="paragraph">
              <wp:posOffset>590550</wp:posOffset>
            </wp:positionV>
            <wp:extent cx="784860" cy="819150"/>
            <wp:effectExtent l="0" t="0" r="0" b="0"/>
            <wp:wrapNone/>
            <wp:docPr id="25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87776"/>
                    <a:stretch>
                      <a:fillRect/>
                    </a:stretch>
                  </pic:blipFill>
                  <pic:spPr>
                    <a:xfrm>
                      <a:off x="0" y="0"/>
                      <a:ext cx="784860" cy="819150"/>
                    </a:xfrm>
                    <a:prstGeom prst="rect">
                      <a:avLst/>
                    </a:prstGeom>
                    <a:ln/>
                  </pic:spPr>
                </pic:pic>
              </a:graphicData>
            </a:graphic>
          </wp:anchor>
        </w:drawing>
      </w:r>
    </w:p>
    <w:sdt>
      <w:sdtPr>
        <w:rPr>
          <w:rFonts w:ascii="Calibri" w:eastAsia="Calibri" w:hAnsi="Calibri" w:cs="Calibri"/>
          <w:color w:val="auto"/>
          <w:sz w:val="22"/>
          <w:szCs w:val="22"/>
          <w:lang w:val="es-ES"/>
        </w:rPr>
        <w:id w:val="476182862"/>
        <w:docPartObj>
          <w:docPartGallery w:val="Table of Contents"/>
          <w:docPartUnique/>
        </w:docPartObj>
      </w:sdtPr>
      <w:sdtEndPr>
        <w:rPr>
          <w:b/>
          <w:bCs/>
        </w:rPr>
      </w:sdtEndPr>
      <w:sdtContent>
        <w:p w14:paraId="666A00AC" w14:textId="3DA8C23F" w:rsidR="00C7404E" w:rsidRDefault="00C7404E">
          <w:pPr>
            <w:pStyle w:val="TtuloTDC"/>
          </w:pPr>
          <w:r>
            <w:rPr>
              <w:lang w:val="es-ES"/>
            </w:rPr>
            <w:t>Contenido</w:t>
          </w:r>
        </w:p>
        <w:p w14:paraId="13D41D3D" w14:textId="644C3FAA" w:rsidR="00EE4A48" w:rsidRDefault="00C7404E">
          <w:pPr>
            <w:pStyle w:val="TDC1"/>
            <w:rPr>
              <w:rFonts w:asciiTheme="minorHAnsi" w:eastAsiaTheme="minorEastAsia" w:hAnsiTheme="minorHAnsi" w:cstheme="minorBidi"/>
            </w:rPr>
          </w:pPr>
          <w:r>
            <w:fldChar w:fldCharType="begin"/>
          </w:r>
          <w:r>
            <w:instrText xml:space="preserve"> TOC \o "1-3" \h \z \u </w:instrText>
          </w:r>
          <w:r>
            <w:fldChar w:fldCharType="separate"/>
          </w:r>
          <w:hyperlink w:anchor="_Toc153890984" w:history="1">
            <w:r w:rsidR="00EE4A48" w:rsidRPr="008F4494">
              <w:rPr>
                <w:rStyle w:val="Hipervnculo"/>
                <w:b/>
                <w:bCs/>
              </w:rPr>
              <w:t>Introducción al Manual</w:t>
            </w:r>
            <w:r w:rsidR="00EE4A48">
              <w:rPr>
                <w:webHidden/>
              </w:rPr>
              <w:tab/>
            </w:r>
            <w:r w:rsidR="00EE4A48">
              <w:rPr>
                <w:webHidden/>
              </w:rPr>
              <w:fldChar w:fldCharType="begin"/>
            </w:r>
            <w:r w:rsidR="00EE4A48">
              <w:rPr>
                <w:webHidden/>
              </w:rPr>
              <w:instrText xml:space="preserve"> PAGEREF _Toc153890984 \h </w:instrText>
            </w:r>
            <w:r w:rsidR="00EE4A48">
              <w:rPr>
                <w:webHidden/>
              </w:rPr>
            </w:r>
            <w:r w:rsidR="00EE4A48">
              <w:rPr>
                <w:webHidden/>
              </w:rPr>
              <w:fldChar w:fldCharType="separate"/>
            </w:r>
            <w:r w:rsidR="00EE4A48">
              <w:rPr>
                <w:webHidden/>
              </w:rPr>
              <w:t>3</w:t>
            </w:r>
            <w:r w:rsidR="00EE4A48">
              <w:rPr>
                <w:webHidden/>
              </w:rPr>
              <w:fldChar w:fldCharType="end"/>
            </w:r>
          </w:hyperlink>
        </w:p>
        <w:p w14:paraId="4B726728" w14:textId="42F713F2" w:rsidR="00EE4A48" w:rsidRDefault="00640E5C">
          <w:pPr>
            <w:pStyle w:val="TDC1"/>
            <w:rPr>
              <w:rFonts w:asciiTheme="minorHAnsi" w:eastAsiaTheme="minorEastAsia" w:hAnsiTheme="minorHAnsi" w:cstheme="minorBidi"/>
            </w:rPr>
          </w:pPr>
          <w:hyperlink w:anchor="_Toc153890985" w:history="1">
            <w:r w:rsidR="00EE4A48" w:rsidRPr="008F4494">
              <w:rPr>
                <w:rStyle w:val="Hipervnculo"/>
                <w:b/>
              </w:rPr>
              <w:t>1.</w:t>
            </w:r>
            <w:r w:rsidR="00EE4A48">
              <w:rPr>
                <w:rFonts w:asciiTheme="minorHAnsi" w:eastAsiaTheme="minorEastAsia" w:hAnsiTheme="minorHAnsi" w:cstheme="minorBidi"/>
              </w:rPr>
              <w:tab/>
            </w:r>
            <w:r w:rsidR="00EE4A48" w:rsidRPr="008F4494">
              <w:rPr>
                <w:rStyle w:val="Hipervnculo"/>
                <w:b/>
              </w:rPr>
              <w:t>Sección de Presentación</w:t>
            </w:r>
            <w:r w:rsidR="00EE4A48">
              <w:rPr>
                <w:webHidden/>
              </w:rPr>
              <w:tab/>
            </w:r>
            <w:r w:rsidR="00EE4A48">
              <w:rPr>
                <w:webHidden/>
              </w:rPr>
              <w:fldChar w:fldCharType="begin"/>
            </w:r>
            <w:r w:rsidR="00EE4A48">
              <w:rPr>
                <w:webHidden/>
              </w:rPr>
              <w:instrText xml:space="preserve"> PAGEREF _Toc153890985 \h </w:instrText>
            </w:r>
            <w:r w:rsidR="00EE4A48">
              <w:rPr>
                <w:webHidden/>
              </w:rPr>
            </w:r>
            <w:r w:rsidR="00EE4A48">
              <w:rPr>
                <w:webHidden/>
              </w:rPr>
              <w:fldChar w:fldCharType="separate"/>
            </w:r>
            <w:r w:rsidR="00EE4A48">
              <w:rPr>
                <w:webHidden/>
              </w:rPr>
              <w:t>4</w:t>
            </w:r>
            <w:r w:rsidR="00EE4A48">
              <w:rPr>
                <w:webHidden/>
              </w:rPr>
              <w:fldChar w:fldCharType="end"/>
            </w:r>
          </w:hyperlink>
        </w:p>
        <w:p w14:paraId="7EEC4AA3" w14:textId="2A209BFC" w:rsidR="00EE4A48" w:rsidRDefault="00640E5C">
          <w:pPr>
            <w:pStyle w:val="TDC1"/>
            <w:rPr>
              <w:rFonts w:asciiTheme="minorHAnsi" w:eastAsiaTheme="minorEastAsia" w:hAnsiTheme="minorHAnsi" w:cstheme="minorBidi"/>
            </w:rPr>
          </w:pPr>
          <w:hyperlink w:anchor="_Toc153890986" w:history="1">
            <w:r w:rsidR="00EE4A48" w:rsidRPr="008F4494">
              <w:rPr>
                <w:rStyle w:val="Hipervnculo"/>
                <w:rFonts w:ascii="Century Gothic" w:eastAsia="Century Gothic" w:hAnsi="Century Gothic" w:cs="Century Gothic"/>
                <w:b/>
              </w:rPr>
              <w:t>2.</w:t>
            </w:r>
            <w:r w:rsidR="00EE4A48">
              <w:rPr>
                <w:rFonts w:asciiTheme="minorHAnsi" w:eastAsiaTheme="minorEastAsia" w:hAnsiTheme="minorHAnsi" w:cstheme="minorBidi"/>
              </w:rPr>
              <w:tab/>
            </w:r>
            <w:r w:rsidR="00EE4A48" w:rsidRPr="008F4494">
              <w:rPr>
                <w:rStyle w:val="Hipervnculo"/>
                <w:rFonts w:ascii="Century Gothic" w:eastAsia="Century Gothic" w:hAnsi="Century Gothic" w:cs="Century Gothic"/>
                <w:b/>
              </w:rPr>
              <w:t>Sección de Resumen Ejecutivo</w:t>
            </w:r>
            <w:r w:rsidR="00EE4A48">
              <w:rPr>
                <w:webHidden/>
              </w:rPr>
              <w:tab/>
            </w:r>
            <w:r w:rsidR="00EE4A48">
              <w:rPr>
                <w:webHidden/>
              </w:rPr>
              <w:fldChar w:fldCharType="begin"/>
            </w:r>
            <w:r w:rsidR="00EE4A48">
              <w:rPr>
                <w:webHidden/>
              </w:rPr>
              <w:instrText xml:space="preserve"> PAGEREF _Toc153890986 \h </w:instrText>
            </w:r>
            <w:r w:rsidR="00EE4A48">
              <w:rPr>
                <w:webHidden/>
              </w:rPr>
            </w:r>
            <w:r w:rsidR="00EE4A48">
              <w:rPr>
                <w:webHidden/>
              </w:rPr>
              <w:fldChar w:fldCharType="separate"/>
            </w:r>
            <w:r w:rsidR="00EE4A48">
              <w:rPr>
                <w:webHidden/>
              </w:rPr>
              <w:t>5</w:t>
            </w:r>
            <w:r w:rsidR="00EE4A48">
              <w:rPr>
                <w:webHidden/>
              </w:rPr>
              <w:fldChar w:fldCharType="end"/>
            </w:r>
          </w:hyperlink>
        </w:p>
        <w:p w14:paraId="49F838A4" w14:textId="0F65D9FF" w:rsidR="00EE4A48" w:rsidRDefault="00640E5C">
          <w:pPr>
            <w:pStyle w:val="TDC1"/>
            <w:rPr>
              <w:rFonts w:asciiTheme="minorHAnsi" w:eastAsiaTheme="minorEastAsia" w:hAnsiTheme="minorHAnsi" w:cstheme="minorBidi"/>
            </w:rPr>
          </w:pPr>
          <w:hyperlink w:anchor="_Toc153890987" w:history="1">
            <w:r w:rsidR="00EE4A48" w:rsidRPr="008F4494">
              <w:rPr>
                <w:rStyle w:val="Hipervnculo"/>
                <w:rFonts w:ascii="Century Gothic" w:eastAsia="Century Gothic" w:hAnsi="Century Gothic" w:cs="Century Gothic"/>
                <w:b/>
              </w:rPr>
              <w:t>3.</w:t>
            </w:r>
            <w:r w:rsidR="00EE4A48">
              <w:rPr>
                <w:rFonts w:asciiTheme="minorHAnsi" w:eastAsiaTheme="minorEastAsia" w:hAnsiTheme="minorHAnsi" w:cstheme="minorBidi"/>
              </w:rPr>
              <w:tab/>
            </w:r>
            <w:r w:rsidR="00EE4A48" w:rsidRPr="008F4494">
              <w:rPr>
                <w:rStyle w:val="Hipervnculo"/>
                <w:rFonts w:ascii="Century Gothic" w:eastAsia="Century Gothic" w:hAnsi="Century Gothic" w:cs="Century Gothic"/>
                <w:b/>
              </w:rPr>
              <w:t>Sección de Tabla de contenido</w:t>
            </w:r>
            <w:r w:rsidR="00EE4A48">
              <w:rPr>
                <w:webHidden/>
              </w:rPr>
              <w:tab/>
            </w:r>
            <w:r w:rsidR="00EE4A48">
              <w:rPr>
                <w:webHidden/>
              </w:rPr>
              <w:fldChar w:fldCharType="begin"/>
            </w:r>
            <w:r w:rsidR="00EE4A48">
              <w:rPr>
                <w:webHidden/>
              </w:rPr>
              <w:instrText xml:space="preserve"> PAGEREF _Toc153890987 \h </w:instrText>
            </w:r>
            <w:r w:rsidR="00EE4A48">
              <w:rPr>
                <w:webHidden/>
              </w:rPr>
            </w:r>
            <w:r w:rsidR="00EE4A48">
              <w:rPr>
                <w:webHidden/>
              </w:rPr>
              <w:fldChar w:fldCharType="separate"/>
            </w:r>
            <w:r w:rsidR="00EE4A48">
              <w:rPr>
                <w:webHidden/>
              </w:rPr>
              <w:t>6</w:t>
            </w:r>
            <w:r w:rsidR="00EE4A48">
              <w:rPr>
                <w:webHidden/>
              </w:rPr>
              <w:fldChar w:fldCharType="end"/>
            </w:r>
          </w:hyperlink>
        </w:p>
        <w:p w14:paraId="52A1B4EF" w14:textId="4A9C011D" w:rsidR="00EE4A48" w:rsidRDefault="00640E5C">
          <w:pPr>
            <w:pStyle w:val="TDC1"/>
            <w:rPr>
              <w:rFonts w:asciiTheme="minorHAnsi" w:eastAsiaTheme="minorEastAsia" w:hAnsiTheme="minorHAnsi" w:cstheme="minorBidi"/>
            </w:rPr>
          </w:pPr>
          <w:hyperlink w:anchor="_Toc153890988" w:history="1">
            <w:r w:rsidR="00EE4A48" w:rsidRPr="008F4494">
              <w:rPr>
                <w:rStyle w:val="Hipervnculo"/>
                <w:rFonts w:ascii="Century Gothic" w:eastAsia="Century Gothic" w:hAnsi="Century Gothic" w:cs="Century Gothic"/>
                <w:b/>
              </w:rPr>
              <w:t>4.</w:t>
            </w:r>
            <w:r w:rsidR="00EE4A48">
              <w:rPr>
                <w:rFonts w:asciiTheme="minorHAnsi" w:eastAsiaTheme="minorEastAsia" w:hAnsiTheme="minorHAnsi" w:cstheme="minorBidi"/>
              </w:rPr>
              <w:tab/>
            </w:r>
            <w:r w:rsidR="00EE4A48" w:rsidRPr="008F4494">
              <w:rPr>
                <w:rStyle w:val="Hipervnculo"/>
                <w:rFonts w:ascii="Century Gothic" w:eastAsia="Century Gothic" w:hAnsi="Century Gothic" w:cs="Century Gothic"/>
                <w:b/>
              </w:rPr>
              <w:t xml:space="preserve">Sección de Siglas </w:t>
            </w:r>
            <w:r w:rsidR="00EE4A48">
              <w:rPr>
                <w:webHidden/>
              </w:rPr>
              <w:tab/>
            </w:r>
            <w:r w:rsidR="00EE4A48">
              <w:rPr>
                <w:webHidden/>
              </w:rPr>
              <w:fldChar w:fldCharType="begin"/>
            </w:r>
            <w:r w:rsidR="00EE4A48">
              <w:rPr>
                <w:webHidden/>
              </w:rPr>
              <w:instrText xml:space="preserve"> PAGEREF _Toc153890988 \h </w:instrText>
            </w:r>
            <w:r w:rsidR="00EE4A48">
              <w:rPr>
                <w:webHidden/>
              </w:rPr>
            </w:r>
            <w:r w:rsidR="00EE4A48">
              <w:rPr>
                <w:webHidden/>
              </w:rPr>
              <w:fldChar w:fldCharType="separate"/>
            </w:r>
            <w:r w:rsidR="00EE4A48">
              <w:rPr>
                <w:webHidden/>
              </w:rPr>
              <w:t>6</w:t>
            </w:r>
            <w:r w:rsidR="00EE4A48">
              <w:rPr>
                <w:webHidden/>
              </w:rPr>
              <w:fldChar w:fldCharType="end"/>
            </w:r>
          </w:hyperlink>
        </w:p>
        <w:p w14:paraId="20A707FF" w14:textId="1A04B3A3" w:rsidR="00EE4A48" w:rsidRDefault="00640E5C">
          <w:pPr>
            <w:pStyle w:val="TDC1"/>
            <w:rPr>
              <w:rFonts w:asciiTheme="minorHAnsi" w:eastAsiaTheme="minorEastAsia" w:hAnsiTheme="minorHAnsi" w:cstheme="minorBidi"/>
            </w:rPr>
          </w:pPr>
          <w:hyperlink w:anchor="_Toc153890989" w:history="1">
            <w:r w:rsidR="00EE4A48" w:rsidRPr="008F4494">
              <w:rPr>
                <w:rStyle w:val="Hipervnculo"/>
                <w:rFonts w:ascii="Century Gothic" w:eastAsia="Century Gothic" w:hAnsi="Century Gothic" w:cs="Century Gothic"/>
                <w:b/>
              </w:rPr>
              <w:t>5.</w:t>
            </w:r>
            <w:r w:rsidR="00EE4A48">
              <w:rPr>
                <w:rFonts w:asciiTheme="minorHAnsi" w:eastAsiaTheme="minorEastAsia" w:hAnsiTheme="minorHAnsi" w:cstheme="minorBidi"/>
              </w:rPr>
              <w:tab/>
            </w:r>
            <w:r w:rsidR="00EE4A48" w:rsidRPr="008F4494">
              <w:rPr>
                <w:rStyle w:val="Hipervnculo"/>
                <w:rFonts w:ascii="Century Gothic" w:eastAsia="Century Gothic" w:hAnsi="Century Gothic" w:cs="Century Gothic"/>
                <w:b/>
              </w:rPr>
              <w:t>Sección de Introducción</w:t>
            </w:r>
            <w:r w:rsidR="00EE4A48">
              <w:rPr>
                <w:webHidden/>
              </w:rPr>
              <w:tab/>
            </w:r>
            <w:r w:rsidR="00EE4A48">
              <w:rPr>
                <w:webHidden/>
              </w:rPr>
              <w:fldChar w:fldCharType="begin"/>
            </w:r>
            <w:r w:rsidR="00EE4A48">
              <w:rPr>
                <w:webHidden/>
              </w:rPr>
              <w:instrText xml:space="preserve"> PAGEREF _Toc153890989 \h </w:instrText>
            </w:r>
            <w:r w:rsidR="00EE4A48">
              <w:rPr>
                <w:webHidden/>
              </w:rPr>
            </w:r>
            <w:r w:rsidR="00EE4A48">
              <w:rPr>
                <w:webHidden/>
              </w:rPr>
              <w:fldChar w:fldCharType="separate"/>
            </w:r>
            <w:r w:rsidR="00EE4A48">
              <w:rPr>
                <w:webHidden/>
              </w:rPr>
              <w:t>7</w:t>
            </w:r>
            <w:r w:rsidR="00EE4A48">
              <w:rPr>
                <w:webHidden/>
              </w:rPr>
              <w:fldChar w:fldCharType="end"/>
            </w:r>
          </w:hyperlink>
        </w:p>
        <w:p w14:paraId="42EA8CF1" w14:textId="758E2F46" w:rsidR="00EE4A48" w:rsidRDefault="00640E5C">
          <w:pPr>
            <w:pStyle w:val="TDC1"/>
            <w:rPr>
              <w:rFonts w:asciiTheme="minorHAnsi" w:eastAsiaTheme="minorEastAsia" w:hAnsiTheme="minorHAnsi" w:cstheme="minorBidi"/>
            </w:rPr>
          </w:pPr>
          <w:hyperlink w:anchor="_Toc153890990" w:history="1">
            <w:r w:rsidR="00EE4A48" w:rsidRPr="008F4494">
              <w:rPr>
                <w:rStyle w:val="Hipervnculo"/>
                <w:rFonts w:ascii="Century Gothic" w:eastAsia="Century Gothic" w:hAnsi="Century Gothic" w:cs="Century Gothic"/>
                <w:b/>
              </w:rPr>
              <w:t>6.</w:t>
            </w:r>
            <w:r w:rsidR="00EE4A48">
              <w:rPr>
                <w:rFonts w:asciiTheme="minorHAnsi" w:eastAsiaTheme="minorEastAsia" w:hAnsiTheme="minorHAnsi" w:cstheme="minorBidi"/>
              </w:rPr>
              <w:tab/>
            </w:r>
            <w:r w:rsidR="00EE4A48" w:rsidRPr="008F4494">
              <w:rPr>
                <w:rStyle w:val="Hipervnculo"/>
                <w:rFonts w:ascii="Century Gothic" w:eastAsia="Century Gothic" w:hAnsi="Century Gothic" w:cs="Century Gothic"/>
                <w:b/>
              </w:rPr>
              <w:t>Sección de Capítulo 1: Contexto Local</w:t>
            </w:r>
            <w:r w:rsidR="00EE4A48">
              <w:rPr>
                <w:webHidden/>
              </w:rPr>
              <w:tab/>
            </w:r>
            <w:r w:rsidR="00EE4A48">
              <w:rPr>
                <w:webHidden/>
              </w:rPr>
              <w:fldChar w:fldCharType="begin"/>
            </w:r>
            <w:r w:rsidR="00EE4A48">
              <w:rPr>
                <w:webHidden/>
              </w:rPr>
              <w:instrText xml:space="preserve"> PAGEREF _Toc153890990 \h </w:instrText>
            </w:r>
            <w:r w:rsidR="00EE4A48">
              <w:rPr>
                <w:webHidden/>
              </w:rPr>
            </w:r>
            <w:r w:rsidR="00EE4A48">
              <w:rPr>
                <w:webHidden/>
              </w:rPr>
              <w:fldChar w:fldCharType="separate"/>
            </w:r>
            <w:r w:rsidR="00EE4A48">
              <w:rPr>
                <w:webHidden/>
              </w:rPr>
              <w:t>9</w:t>
            </w:r>
            <w:r w:rsidR="00EE4A48">
              <w:rPr>
                <w:webHidden/>
              </w:rPr>
              <w:fldChar w:fldCharType="end"/>
            </w:r>
          </w:hyperlink>
        </w:p>
        <w:p w14:paraId="3B2DC215" w14:textId="179FD92F" w:rsidR="00EE4A48" w:rsidRDefault="00640E5C">
          <w:pPr>
            <w:pStyle w:val="TDC1"/>
            <w:rPr>
              <w:rFonts w:asciiTheme="minorHAnsi" w:eastAsiaTheme="minorEastAsia" w:hAnsiTheme="minorHAnsi" w:cstheme="minorBidi"/>
            </w:rPr>
          </w:pPr>
          <w:hyperlink w:anchor="_Toc153890991" w:history="1">
            <w:r w:rsidR="00EE4A48" w:rsidRPr="008F4494">
              <w:rPr>
                <w:rStyle w:val="Hipervnculo"/>
                <w:b/>
              </w:rPr>
              <w:t>7.</w:t>
            </w:r>
            <w:r w:rsidR="00EE4A48">
              <w:rPr>
                <w:rFonts w:asciiTheme="minorHAnsi" w:eastAsiaTheme="minorEastAsia" w:hAnsiTheme="minorHAnsi" w:cstheme="minorBidi"/>
              </w:rPr>
              <w:tab/>
            </w:r>
            <w:r w:rsidR="00EE4A48" w:rsidRPr="008F4494">
              <w:rPr>
                <w:rStyle w:val="Hipervnculo"/>
                <w:b/>
              </w:rPr>
              <w:t>Sección de</w:t>
            </w:r>
            <w:r w:rsidR="00EE4A48" w:rsidRPr="008F4494">
              <w:rPr>
                <w:rStyle w:val="Hipervnculo"/>
              </w:rPr>
              <w:t xml:space="preserve"> </w:t>
            </w:r>
            <w:r w:rsidR="00EE4A48" w:rsidRPr="008F4494">
              <w:rPr>
                <w:rStyle w:val="Hipervnculo"/>
                <w:b/>
              </w:rPr>
              <w:t>Capítulo 2. Metodología de la elaboración del ILV</w:t>
            </w:r>
            <w:r w:rsidR="00EE4A48">
              <w:rPr>
                <w:webHidden/>
              </w:rPr>
              <w:tab/>
            </w:r>
            <w:r w:rsidR="00EE4A48">
              <w:rPr>
                <w:webHidden/>
              </w:rPr>
              <w:fldChar w:fldCharType="begin"/>
            </w:r>
            <w:r w:rsidR="00EE4A48">
              <w:rPr>
                <w:webHidden/>
              </w:rPr>
              <w:instrText xml:space="preserve"> PAGEREF _Toc153890991 \h </w:instrText>
            </w:r>
            <w:r w:rsidR="00EE4A48">
              <w:rPr>
                <w:webHidden/>
              </w:rPr>
            </w:r>
            <w:r w:rsidR="00EE4A48">
              <w:rPr>
                <w:webHidden/>
              </w:rPr>
              <w:fldChar w:fldCharType="separate"/>
            </w:r>
            <w:r w:rsidR="00EE4A48">
              <w:rPr>
                <w:webHidden/>
              </w:rPr>
              <w:t>11</w:t>
            </w:r>
            <w:r w:rsidR="00EE4A48">
              <w:rPr>
                <w:webHidden/>
              </w:rPr>
              <w:fldChar w:fldCharType="end"/>
            </w:r>
          </w:hyperlink>
        </w:p>
        <w:p w14:paraId="657B72DF" w14:textId="0D9063CB" w:rsidR="00EE4A48" w:rsidRDefault="00640E5C">
          <w:pPr>
            <w:pStyle w:val="TDC1"/>
            <w:rPr>
              <w:rFonts w:asciiTheme="minorHAnsi" w:eastAsiaTheme="minorEastAsia" w:hAnsiTheme="minorHAnsi" w:cstheme="minorBidi"/>
            </w:rPr>
          </w:pPr>
          <w:hyperlink w:anchor="_Toc153890992" w:history="1">
            <w:r w:rsidR="00EE4A48" w:rsidRPr="008F4494">
              <w:rPr>
                <w:rStyle w:val="Hipervnculo"/>
                <w:b/>
              </w:rPr>
              <w:t>8.</w:t>
            </w:r>
            <w:r w:rsidR="00EE4A48">
              <w:rPr>
                <w:rFonts w:asciiTheme="minorHAnsi" w:eastAsiaTheme="minorEastAsia" w:hAnsiTheme="minorHAnsi" w:cstheme="minorBidi"/>
              </w:rPr>
              <w:tab/>
            </w:r>
            <w:r w:rsidR="00EE4A48" w:rsidRPr="008F4494">
              <w:rPr>
                <w:rStyle w:val="Hipervnculo"/>
                <w:b/>
              </w:rPr>
              <w:t>Sección de</w:t>
            </w:r>
            <w:r w:rsidR="00EE4A48" w:rsidRPr="008F4494">
              <w:rPr>
                <w:rStyle w:val="Hipervnculo"/>
              </w:rPr>
              <w:t xml:space="preserve"> </w:t>
            </w:r>
            <w:r w:rsidR="00EE4A48" w:rsidRPr="008F4494">
              <w:rPr>
                <w:rStyle w:val="Hipervnculo"/>
                <w:b/>
              </w:rPr>
              <w:t>Capítulo 3. Planes, políticas y alianzas para el entorno propicio para el Desarrollo Sostenible</w:t>
            </w:r>
            <w:r w:rsidR="00EE4A48">
              <w:rPr>
                <w:webHidden/>
              </w:rPr>
              <w:tab/>
            </w:r>
            <w:r w:rsidR="00EE4A48">
              <w:rPr>
                <w:webHidden/>
              </w:rPr>
              <w:fldChar w:fldCharType="begin"/>
            </w:r>
            <w:r w:rsidR="00EE4A48">
              <w:rPr>
                <w:webHidden/>
              </w:rPr>
              <w:instrText xml:space="preserve"> PAGEREF _Toc153890992 \h </w:instrText>
            </w:r>
            <w:r w:rsidR="00EE4A48">
              <w:rPr>
                <w:webHidden/>
              </w:rPr>
            </w:r>
            <w:r w:rsidR="00EE4A48">
              <w:rPr>
                <w:webHidden/>
              </w:rPr>
              <w:fldChar w:fldCharType="separate"/>
            </w:r>
            <w:r w:rsidR="00EE4A48">
              <w:rPr>
                <w:webHidden/>
              </w:rPr>
              <w:t>13</w:t>
            </w:r>
            <w:r w:rsidR="00EE4A48">
              <w:rPr>
                <w:webHidden/>
              </w:rPr>
              <w:fldChar w:fldCharType="end"/>
            </w:r>
          </w:hyperlink>
        </w:p>
        <w:p w14:paraId="4BF2CDA5" w14:textId="2F6FD161" w:rsidR="00EE4A48" w:rsidRDefault="00640E5C">
          <w:pPr>
            <w:pStyle w:val="TDC1"/>
            <w:rPr>
              <w:rFonts w:asciiTheme="minorHAnsi" w:eastAsiaTheme="minorEastAsia" w:hAnsiTheme="minorHAnsi" w:cstheme="minorBidi"/>
            </w:rPr>
          </w:pPr>
          <w:hyperlink w:anchor="_Toc153890993" w:history="1">
            <w:r w:rsidR="00EE4A48" w:rsidRPr="008F4494">
              <w:rPr>
                <w:rStyle w:val="Hipervnculo"/>
                <w:b/>
              </w:rPr>
              <w:t>9.</w:t>
            </w:r>
            <w:r w:rsidR="00EE4A48">
              <w:rPr>
                <w:rFonts w:asciiTheme="minorHAnsi" w:eastAsiaTheme="minorEastAsia" w:hAnsiTheme="minorHAnsi" w:cstheme="minorBidi"/>
              </w:rPr>
              <w:tab/>
            </w:r>
            <w:r w:rsidR="00EE4A48" w:rsidRPr="008F4494">
              <w:rPr>
                <w:rStyle w:val="Hipervnculo"/>
                <w:b/>
              </w:rPr>
              <w:t>Sección de Capítulo 4. Objetivos, metas e indicadores de desarrollo sostenible</w:t>
            </w:r>
            <w:r w:rsidR="00EE4A48">
              <w:rPr>
                <w:webHidden/>
              </w:rPr>
              <w:tab/>
            </w:r>
            <w:r w:rsidR="00EE4A48">
              <w:rPr>
                <w:webHidden/>
              </w:rPr>
              <w:fldChar w:fldCharType="begin"/>
            </w:r>
            <w:r w:rsidR="00EE4A48">
              <w:rPr>
                <w:webHidden/>
              </w:rPr>
              <w:instrText xml:space="preserve"> PAGEREF _Toc153890993 \h </w:instrText>
            </w:r>
            <w:r w:rsidR="00EE4A48">
              <w:rPr>
                <w:webHidden/>
              </w:rPr>
            </w:r>
            <w:r w:rsidR="00EE4A48">
              <w:rPr>
                <w:webHidden/>
              </w:rPr>
              <w:fldChar w:fldCharType="separate"/>
            </w:r>
            <w:r w:rsidR="00EE4A48">
              <w:rPr>
                <w:webHidden/>
              </w:rPr>
              <w:t>16</w:t>
            </w:r>
            <w:r w:rsidR="00EE4A48">
              <w:rPr>
                <w:webHidden/>
              </w:rPr>
              <w:fldChar w:fldCharType="end"/>
            </w:r>
          </w:hyperlink>
        </w:p>
        <w:p w14:paraId="3CC81DB7" w14:textId="07869DC8" w:rsidR="00EE4A48" w:rsidRDefault="00640E5C">
          <w:pPr>
            <w:pStyle w:val="TDC1"/>
            <w:rPr>
              <w:rFonts w:asciiTheme="minorHAnsi" w:eastAsiaTheme="minorEastAsia" w:hAnsiTheme="minorHAnsi" w:cstheme="minorBidi"/>
            </w:rPr>
          </w:pPr>
          <w:hyperlink w:anchor="_Toc153890994" w:history="1">
            <w:r w:rsidR="00EE4A48" w:rsidRPr="008F4494">
              <w:rPr>
                <w:rStyle w:val="Hipervnculo"/>
                <w:b/>
              </w:rPr>
              <w:t>10.</w:t>
            </w:r>
            <w:r w:rsidR="00EE4A48">
              <w:rPr>
                <w:rFonts w:asciiTheme="minorHAnsi" w:eastAsiaTheme="minorEastAsia" w:hAnsiTheme="minorHAnsi" w:cstheme="minorBidi"/>
              </w:rPr>
              <w:tab/>
            </w:r>
            <w:r w:rsidR="00EE4A48" w:rsidRPr="008F4494">
              <w:rPr>
                <w:rStyle w:val="Hipervnculo"/>
                <w:b/>
              </w:rPr>
              <w:t>Sección de Capítulo 5. Buenas prácticas, lecciones aprendidas, y siguientes pasos</w:t>
            </w:r>
            <w:r w:rsidR="00EE4A48">
              <w:rPr>
                <w:webHidden/>
              </w:rPr>
              <w:tab/>
            </w:r>
            <w:r w:rsidR="00EE4A48">
              <w:rPr>
                <w:webHidden/>
              </w:rPr>
              <w:fldChar w:fldCharType="begin"/>
            </w:r>
            <w:r w:rsidR="00EE4A48">
              <w:rPr>
                <w:webHidden/>
              </w:rPr>
              <w:instrText xml:space="preserve"> PAGEREF _Toc153890994 \h </w:instrText>
            </w:r>
            <w:r w:rsidR="00EE4A48">
              <w:rPr>
                <w:webHidden/>
              </w:rPr>
            </w:r>
            <w:r w:rsidR="00EE4A48">
              <w:rPr>
                <w:webHidden/>
              </w:rPr>
              <w:fldChar w:fldCharType="separate"/>
            </w:r>
            <w:r w:rsidR="00EE4A48">
              <w:rPr>
                <w:webHidden/>
              </w:rPr>
              <w:t>17</w:t>
            </w:r>
            <w:r w:rsidR="00EE4A48">
              <w:rPr>
                <w:webHidden/>
              </w:rPr>
              <w:fldChar w:fldCharType="end"/>
            </w:r>
          </w:hyperlink>
        </w:p>
        <w:p w14:paraId="6428C919" w14:textId="0D8F83E0" w:rsidR="00EE4A48" w:rsidRDefault="00640E5C">
          <w:pPr>
            <w:pStyle w:val="TDC1"/>
            <w:rPr>
              <w:rFonts w:asciiTheme="minorHAnsi" w:eastAsiaTheme="minorEastAsia" w:hAnsiTheme="minorHAnsi" w:cstheme="minorBidi"/>
            </w:rPr>
          </w:pPr>
          <w:hyperlink w:anchor="_Toc153890995" w:history="1">
            <w:r w:rsidR="00EE4A48" w:rsidRPr="008F4494">
              <w:rPr>
                <w:rStyle w:val="Hipervnculo"/>
                <w:b/>
              </w:rPr>
              <w:t>11.</w:t>
            </w:r>
            <w:r w:rsidR="00EE4A48">
              <w:rPr>
                <w:rFonts w:asciiTheme="minorHAnsi" w:eastAsiaTheme="minorEastAsia" w:hAnsiTheme="minorHAnsi" w:cstheme="minorBidi"/>
              </w:rPr>
              <w:tab/>
            </w:r>
            <w:r w:rsidR="00EE4A48" w:rsidRPr="008F4494">
              <w:rPr>
                <w:rStyle w:val="Hipervnculo"/>
                <w:b/>
              </w:rPr>
              <w:t>Sección de Capítulo 6. Anexos</w:t>
            </w:r>
            <w:r w:rsidR="00EE4A48">
              <w:rPr>
                <w:webHidden/>
              </w:rPr>
              <w:tab/>
            </w:r>
            <w:r w:rsidR="00EE4A48">
              <w:rPr>
                <w:webHidden/>
              </w:rPr>
              <w:fldChar w:fldCharType="begin"/>
            </w:r>
            <w:r w:rsidR="00EE4A48">
              <w:rPr>
                <w:webHidden/>
              </w:rPr>
              <w:instrText xml:space="preserve"> PAGEREF _Toc153890995 \h </w:instrText>
            </w:r>
            <w:r w:rsidR="00EE4A48">
              <w:rPr>
                <w:webHidden/>
              </w:rPr>
            </w:r>
            <w:r w:rsidR="00EE4A48">
              <w:rPr>
                <w:webHidden/>
              </w:rPr>
              <w:fldChar w:fldCharType="separate"/>
            </w:r>
            <w:r w:rsidR="00EE4A48">
              <w:rPr>
                <w:webHidden/>
              </w:rPr>
              <w:t>19</w:t>
            </w:r>
            <w:r w:rsidR="00EE4A48">
              <w:rPr>
                <w:webHidden/>
              </w:rPr>
              <w:fldChar w:fldCharType="end"/>
            </w:r>
          </w:hyperlink>
        </w:p>
        <w:p w14:paraId="0BB7B933" w14:textId="79F2A292" w:rsidR="00EE4A48" w:rsidRDefault="00640E5C">
          <w:pPr>
            <w:pStyle w:val="TDC1"/>
            <w:rPr>
              <w:rFonts w:asciiTheme="minorHAnsi" w:eastAsiaTheme="minorEastAsia" w:hAnsiTheme="minorHAnsi" w:cstheme="minorBidi"/>
            </w:rPr>
          </w:pPr>
          <w:hyperlink w:anchor="_Toc153890996" w:history="1">
            <w:r w:rsidR="00EE4A48" w:rsidRPr="008F4494">
              <w:rPr>
                <w:rStyle w:val="Hipervnculo"/>
                <w:b/>
              </w:rPr>
              <w:t>12.</w:t>
            </w:r>
            <w:r w:rsidR="00EE4A48">
              <w:rPr>
                <w:rFonts w:asciiTheme="minorHAnsi" w:eastAsiaTheme="minorEastAsia" w:hAnsiTheme="minorHAnsi" w:cstheme="minorBidi"/>
              </w:rPr>
              <w:tab/>
            </w:r>
            <w:r w:rsidR="00EE4A48" w:rsidRPr="008F4494">
              <w:rPr>
                <w:rStyle w:val="Hipervnculo"/>
                <w:b/>
              </w:rPr>
              <w:t>Envío de los Informes Locales Voluntarios</w:t>
            </w:r>
            <w:r w:rsidR="00EE4A48">
              <w:rPr>
                <w:webHidden/>
              </w:rPr>
              <w:tab/>
            </w:r>
            <w:r w:rsidR="00EE4A48">
              <w:rPr>
                <w:webHidden/>
              </w:rPr>
              <w:fldChar w:fldCharType="begin"/>
            </w:r>
            <w:r w:rsidR="00EE4A48">
              <w:rPr>
                <w:webHidden/>
              </w:rPr>
              <w:instrText xml:space="preserve"> PAGEREF _Toc153890996 \h </w:instrText>
            </w:r>
            <w:r w:rsidR="00EE4A48">
              <w:rPr>
                <w:webHidden/>
              </w:rPr>
            </w:r>
            <w:r w:rsidR="00EE4A48">
              <w:rPr>
                <w:webHidden/>
              </w:rPr>
              <w:fldChar w:fldCharType="separate"/>
            </w:r>
            <w:r w:rsidR="00EE4A48">
              <w:rPr>
                <w:webHidden/>
              </w:rPr>
              <w:t>19</w:t>
            </w:r>
            <w:r w:rsidR="00EE4A48">
              <w:rPr>
                <w:webHidden/>
              </w:rPr>
              <w:fldChar w:fldCharType="end"/>
            </w:r>
          </w:hyperlink>
        </w:p>
        <w:p w14:paraId="22488955" w14:textId="1ABA8F21" w:rsidR="00EE4A48" w:rsidRDefault="00640E5C">
          <w:pPr>
            <w:pStyle w:val="TDC1"/>
            <w:rPr>
              <w:rFonts w:asciiTheme="minorHAnsi" w:eastAsiaTheme="minorEastAsia" w:hAnsiTheme="minorHAnsi" w:cstheme="minorBidi"/>
            </w:rPr>
          </w:pPr>
          <w:hyperlink w:anchor="_Toc153890997" w:history="1">
            <w:r w:rsidR="00EE4A48" w:rsidRPr="008F4494">
              <w:rPr>
                <w:rStyle w:val="Hipervnculo"/>
                <w:b/>
              </w:rPr>
              <w:t>13.</w:t>
            </w:r>
            <w:r w:rsidR="00EE4A48">
              <w:rPr>
                <w:rFonts w:asciiTheme="minorHAnsi" w:eastAsiaTheme="minorEastAsia" w:hAnsiTheme="minorHAnsi" w:cstheme="minorBidi"/>
              </w:rPr>
              <w:tab/>
            </w:r>
            <w:r w:rsidR="00EE4A48" w:rsidRPr="008F4494">
              <w:rPr>
                <w:rStyle w:val="Hipervnculo"/>
                <w:b/>
              </w:rPr>
              <w:t>Recursos adicionales</w:t>
            </w:r>
            <w:r w:rsidR="00EE4A48">
              <w:rPr>
                <w:webHidden/>
              </w:rPr>
              <w:tab/>
            </w:r>
            <w:r w:rsidR="00EE4A48">
              <w:rPr>
                <w:webHidden/>
              </w:rPr>
              <w:fldChar w:fldCharType="begin"/>
            </w:r>
            <w:r w:rsidR="00EE4A48">
              <w:rPr>
                <w:webHidden/>
              </w:rPr>
              <w:instrText xml:space="preserve"> PAGEREF _Toc153890997 \h </w:instrText>
            </w:r>
            <w:r w:rsidR="00EE4A48">
              <w:rPr>
                <w:webHidden/>
              </w:rPr>
            </w:r>
            <w:r w:rsidR="00EE4A48">
              <w:rPr>
                <w:webHidden/>
              </w:rPr>
              <w:fldChar w:fldCharType="separate"/>
            </w:r>
            <w:r w:rsidR="00EE4A48">
              <w:rPr>
                <w:webHidden/>
              </w:rPr>
              <w:t>20</w:t>
            </w:r>
            <w:r w:rsidR="00EE4A48">
              <w:rPr>
                <w:webHidden/>
              </w:rPr>
              <w:fldChar w:fldCharType="end"/>
            </w:r>
          </w:hyperlink>
        </w:p>
        <w:p w14:paraId="0BA8B66E" w14:textId="53C9575F" w:rsidR="00C7404E" w:rsidRDefault="00C7404E">
          <w:r>
            <w:rPr>
              <w:b/>
              <w:bCs/>
              <w:lang w:val="es-ES"/>
            </w:rPr>
            <w:fldChar w:fldCharType="end"/>
          </w:r>
        </w:p>
      </w:sdtContent>
    </w:sdt>
    <w:p w14:paraId="3605811A" w14:textId="77777777" w:rsidR="002E5173" w:rsidRDefault="00532B94">
      <w:r>
        <w:br w:type="page"/>
      </w:r>
    </w:p>
    <w:p w14:paraId="0C36891C" w14:textId="0FDFABCA" w:rsidR="002E5173" w:rsidRDefault="002E5173">
      <w:pPr>
        <w:pStyle w:val="Ttulo1"/>
      </w:pPr>
      <w:bookmarkStart w:id="0" w:name="_heading=h.v1g1gn11fpgn" w:colFirst="0" w:colLast="0"/>
      <w:bookmarkEnd w:id="0"/>
    </w:p>
    <w:p w14:paraId="2336A64E" w14:textId="6925D253" w:rsidR="002E5173" w:rsidRPr="000E4C4B" w:rsidRDefault="00C7404E" w:rsidP="000E4C4B">
      <w:pPr>
        <w:pStyle w:val="Ttulo1"/>
        <w:rPr>
          <w:b/>
          <w:bCs/>
          <w:color w:val="FFFFFF" w:themeColor="background1"/>
        </w:rPr>
      </w:pPr>
      <w:bookmarkStart w:id="1" w:name="_Toc153890984"/>
      <w:r w:rsidRPr="000E4C4B">
        <w:rPr>
          <w:b/>
          <w:bCs/>
          <w:noProof/>
          <w:color w:val="FFFFFF" w:themeColor="background1"/>
        </w:rPr>
        <mc:AlternateContent>
          <mc:Choice Requires="wps">
            <w:drawing>
              <wp:anchor distT="0" distB="0" distL="0" distR="0" simplePos="0" relativeHeight="251662336" behindDoc="1" locked="0" layoutInCell="1" hidden="0" allowOverlap="1" wp14:anchorId="1DDB7A30" wp14:editId="7DDB4003">
                <wp:simplePos x="0" y="0"/>
                <wp:positionH relativeFrom="column">
                  <wp:posOffset>-146685</wp:posOffset>
                </wp:positionH>
                <wp:positionV relativeFrom="paragraph">
                  <wp:posOffset>64770</wp:posOffset>
                </wp:positionV>
                <wp:extent cx="2887028" cy="419100"/>
                <wp:effectExtent l="0" t="0" r="0" b="0"/>
                <wp:wrapNone/>
                <wp:docPr id="237" name="Rectángulo: esquinas diagonales redondeadas 237"/>
                <wp:cNvGraphicFramePr/>
                <a:graphic xmlns:a="http://schemas.openxmlformats.org/drawingml/2006/main">
                  <a:graphicData uri="http://schemas.microsoft.com/office/word/2010/wordprocessingShape">
                    <wps:wsp>
                      <wps:cNvSpPr/>
                      <wps:spPr>
                        <a:xfrm>
                          <a:off x="0" y="0"/>
                          <a:ext cx="2887028" cy="41910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4E3EE471"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DDB7A30" id="Rectángulo: esquinas diagonales redondeadas 237" o:spid="_x0000_s1027" style="position:absolute;margin-left:-11.55pt;margin-top:5.1pt;width:227.35pt;height:33pt;z-index:-251654144;visibility:visible;mso-wrap-style:square;mso-wrap-distance-left:0;mso-wrap-distance-top:0;mso-wrap-distance-right:0;mso-wrap-distance-bottom:0;mso-position-horizontal:absolute;mso-position-horizontal-relative:text;mso-position-vertical:absolute;mso-position-vertical-relative:text;v-text-anchor:middle" coordsize="2887028,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" adj="-11796480,,5400" path="m69851,l2887028,r,l2887028,349249v,38578,-31273,69851,-69851,69851l,419100r,l,69851c,31273,31273,,69851,xe" fillcolor="#3397d5" strokecolor="#3397d5" strokeweight="1pt">
                <v:stroke startarrowwidth="narrow" startarrowlength="short" endarrowwidth="narrow" endarrowlength="short" joinstyle="miter"/>
                <v:formulas/>
                <v:path arrowok="t" o:connecttype="custom" o:connectlocs="69851,0;2887028,0;2887028,0;2887028,349249;2817177,419100;0,419100;0,419100;0,69851;69851,0" o:connectangles="0,0,0,0,0,0,0,0,0" textboxrect="0,0,2887028,419100"/>
                <v:textbox inset="2.53958mm,2.53958mm,2.53958mm,2.53958mm">
                  <w:txbxContent>
                    <w:p w14:paraId="4E3EE471" w14:textId="77777777" w:rsidR="002E5173" w:rsidRDefault="002E5173">
                      <w:pPr>
                        <w:spacing w:after="0" w:line="240" w:lineRule="auto"/>
                        <w:textDirection w:val="btLr"/>
                      </w:pPr>
                    </w:p>
                  </w:txbxContent>
                </v:textbox>
              </v:shape>
            </w:pict>
          </mc:Fallback>
        </mc:AlternateContent>
      </w:r>
      <w:r w:rsidR="00532B94" w:rsidRPr="000E4C4B">
        <w:rPr>
          <w:b/>
          <w:bCs/>
          <w:color w:val="FFFFFF" w:themeColor="background1"/>
        </w:rPr>
        <w:t>Introducción al Manual</w:t>
      </w:r>
      <w:bookmarkEnd w:id="1"/>
    </w:p>
    <w:p w14:paraId="0296BB7B" w14:textId="77777777" w:rsidR="002E5173" w:rsidRDefault="002E5173"/>
    <w:p w14:paraId="6BA3198D" w14:textId="77777777" w:rsidR="002E5173" w:rsidRDefault="00532B94">
      <w:pPr>
        <w:spacing w:after="0" w:line="240" w:lineRule="auto"/>
        <w:ind w:firstLine="360"/>
        <w:jc w:val="both"/>
      </w:pPr>
      <w:r>
        <w:t>Los Informes Locales Voluntarios (ILV) evidencian el actuar del gobierno municipal en los procesos de localización de los Objetivos de Desarrollo Sostenible dentro de la planificación institucional y desarrollan buenas prácticas a nivel local. Dada la importancia de poder contar con un mecanismo de apoyo que permita orientar a las municipalidades en la elaboración de sus informes. Como parte de las iniciativas de la Red de Cantones Promotores de los ODS, Naciones Unidas (ONU), el  Ministerio de Planificación y Política Económica (Mideplan) y el Instituto de Fomento y Asesoría Municipal (IFAM) con el apoyo académico de la Universidad Estatal a Distancia (UNED), se presenta el “</w:t>
      </w:r>
      <w:r>
        <w:rPr>
          <w:i/>
        </w:rPr>
        <w:t>Manual para la elaboración de los Informes Locales Voluntarios: Objetivos de Desarrollo Sostenible Costa Rica”</w:t>
      </w:r>
      <w:r>
        <w:t xml:space="preserve"> con el principal propósito de agilizar y estandarizar la elaboración de los ILV, para fortalecer el mecanismo de rendición de cuentas y planificación local para el cumplimiento de la Agenda 2030 en Costa Rica.</w:t>
      </w:r>
    </w:p>
    <w:p w14:paraId="6B181515" w14:textId="77777777" w:rsidR="002E5173" w:rsidRDefault="002E5173">
      <w:pPr>
        <w:spacing w:after="0" w:line="240" w:lineRule="auto"/>
        <w:jc w:val="both"/>
      </w:pPr>
    </w:p>
    <w:p w14:paraId="15EDB5E6" w14:textId="77777777" w:rsidR="002E5173" w:rsidRDefault="00532B94">
      <w:pPr>
        <w:spacing w:after="0" w:line="240" w:lineRule="auto"/>
        <w:ind w:firstLine="360"/>
        <w:jc w:val="both"/>
      </w:pPr>
      <w:r>
        <w:t>El presente manual indica los pasos a seguir para que todas las personas usuarias puedan contar con información pertinente, adecuada y actualizada sobre la construcción de los Informes Locales Voluntarios. El manual está estructurado conforme los capítulos de los Informes Locales Voluntarios, en cada sección encuentra:</w:t>
      </w:r>
    </w:p>
    <w:p w14:paraId="5B68085A" w14:textId="77777777" w:rsidR="002E5173" w:rsidRDefault="00532B94">
      <w:pPr>
        <w:numPr>
          <w:ilvl w:val="0"/>
          <w:numId w:val="12"/>
        </w:numPr>
        <w:pBdr>
          <w:top w:val="nil"/>
          <w:left w:val="nil"/>
          <w:bottom w:val="nil"/>
          <w:right w:val="nil"/>
          <w:between w:val="nil"/>
        </w:pBdr>
        <w:spacing w:after="0" w:line="240" w:lineRule="auto"/>
        <w:jc w:val="both"/>
        <w:rPr>
          <w:color w:val="000000"/>
        </w:rPr>
      </w:pPr>
      <w:r>
        <w:rPr>
          <w:b/>
          <w:color w:val="000000"/>
        </w:rPr>
        <w:t>Descripción general</w:t>
      </w:r>
      <w:r>
        <w:rPr>
          <w:color w:val="000000"/>
        </w:rPr>
        <w:t>: la descripción de lo que debe contener como mínimo cada una de las partes que conforman el ILV.</w:t>
      </w:r>
    </w:p>
    <w:p w14:paraId="41154FB1" w14:textId="77777777" w:rsidR="002E5173" w:rsidRDefault="00532B94">
      <w:pPr>
        <w:numPr>
          <w:ilvl w:val="0"/>
          <w:numId w:val="12"/>
        </w:numPr>
        <w:pBdr>
          <w:top w:val="nil"/>
          <w:left w:val="nil"/>
          <w:bottom w:val="nil"/>
          <w:right w:val="nil"/>
          <w:between w:val="nil"/>
        </w:pBdr>
        <w:spacing w:after="0" w:line="240" w:lineRule="auto"/>
        <w:jc w:val="both"/>
        <w:rPr>
          <w:color w:val="000000"/>
        </w:rPr>
      </w:pPr>
      <w:r>
        <w:rPr>
          <w:b/>
          <w:color w:val="000000"/>
        </w:rPr>
        <w:t>Preguntas generadoras</w:t>
      </w:r>
      <w:r>
        <w:rPr>
          <w:color w:val="000000"/>
        </w:rPr>
        <w:t xml:space="preserve">: para guiar en la redacción de los capítulos. </w:t>
      </w:r>
    </w:p>
    <w:p w14:paraId="699F21D3" w14:textId="77777777" w:rsidR="002E5173" w:rsidRDefault="00532B94">
      <w:pPr>
        <w:numPr>
          <w:ilvl w:val="0"/>
          <w:numId w:val="12"/>
        </w:numPr>
        <w:pBdr>
          <w:top w:val="nil"/>
          <w:left w:val="nil"/>
          <w:bottom w:val="nil"/>
          <w:right w:val="nil"/>
          <w:between w:val="nil"/>
        </w:pBdr>
        <w:spacing w:after="0" w:line="240" w:lineRule="auto"/>
        <w:jc w:val="both"/>
        <w:rPr>
          <w:color w:val="000000"/>
        </w:rPr>
      </w:pPr>
      <w:r>
        <w:rPr>
          <w:b/>
          <w:color w:val="000000"/>
        </w:rPr>
        <w:t>Consejos clave</w:t>
      </w:r>
      <w:r>
        <w:rPr>
          <w:color w:val="000000"/>
        </w:rPr>
        <w:t>.</w:t>
      </w:r>
    </w:p>
    <w:p w14:paraId="18E18468" w14:textId="77777777" w:rsidR="002E5173" w:rsidRDefault="00532B94">
      <w:pPr>
        <w:numPr>
          <w:ilvl w:val="0"/>
          <w:numId w:val="12"/>
        </w:numPr>
        <w:pBdr>
          <w:top w:val="nil"/>
          <w:left w:val="nil"/>
          <w:bottom w:val="nil"/>
          <w:right w:val="nil"/>
          <w:between w:val="nil"/>
        </w:pBdr>
        <w:spacing w:after="0" w:line="240" w:lineRule="auto"/>
        <w:jc w:val="both"/>
        <w:rPr>
          <w:color w:val="000000"/>
        </w:rPr>
      </w:pPr>
      <w:r>
        <w:rPr>
          <w:b/>
          <w:color w:val="000000"/>
        </w:rPr>
        <w:t xml:space="preserve">Ejemplos y recursos: </w:t>
      </w:r>
      <w:r>
        <w:rPr>
          <w:color w:val="000000"/>
        </w:rPr>
        <w:t>información para explorar buenas prácticas de otros informes y herramientas.</w:t>
      </w:r>
      <w:r>
        <w:br w:type="page"/>
      </w:r>
    </w:p>
    <w:p w14:paraId="1EA13AB6" w14:textId="77777777" w:rsidR="002E5173" w:rsidRDefault="00532B94">
      <w:pPr>
        <w:pStyle w:val="Ttulo1"/>
        <w:numPr>
          <w:ilvl w:val="0"/>
          <w:numId w:val="10"/>
        </w:numPr>
        <w:rPr>
          <w:b/>
          <w:color w:val="FFFFFF"/>
          <w:sz w:val="30"/>
          <w:szCs w:val="30"/>
        </w:rPr>
      </w:pPr>
      <w:bookmarkStart w:id="2" w:name="_Toc153890985"/>
      <w:r>
        <w:rPr>
          <w:b/>
          <w:color w:val="FFFFFF"/>
          <w:sz w:val="30"/>
          <w:szCs w:val="30"/>
        </w:rPr>
        <w:lastRenderedPageBreak/>
        <w:t>Sección de Presentación</w:t>
      </w:r>
      <w:r>
        <w:rPr>
          <w:noProof/>
        </w:rPr>
        <mc:AlternateContent>
          <mc:Choice Requires="wps">
            <w:drawing>
              <wp:anchor distT="0" distB="0" distL="0" distR="0" simplePos="0" relativeHeight="251663360" behindDoc="1" locked="0" layoutInCell="1" hidden="0" allowOverlap="1" wp14:anchorId="694F9684" wp14:editId="2D4E44F5">
                <wp:simplePos x="0" y="0"/>
                <wp:positionH relativeFrom="column">
                  <wp:posOffset>0</wp:posOffset>
                </wp:positionH>
                <wp:positionV relativeFrom="paragraph">
                  <wp:posOffset>-50799</wp:posOffset>
                </wp:positionV>
                <wp:extent cx="3145514" cy="417830"/>
                <wp:effectExtent l="0" t="0" r="0" b="0"/>
                <wp:wrapNone/>
                <wp:docPr id="244" name="Rectángulo: esquinas diagonales redondeadas 244"/>
                <wp:cNvGraphicFramePr/>
                <a:graphic xmlns:a="http://schemas.openxmlformats.org/drawingml/2006/main">
                  <a:graphicData uri="http://schemas.microsoft.com/office/word/2010/wordprocessingShape">
                    <wps:wsp>
                      <wps:cNvSpPr/>
                      <wps:spPr>
                        <a:xfrm>
                          <a:off x="3779593" y="3577435"/>
                          <a:ext cx="3132814" cy="40513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59ADB0C7"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94F9684" id="Rectángulo: esquinas diagonales redondeadas 244" o:spid="_x0000_s1028" style="position:absolute;left:0;text-align:left;margin-left:0;margin-top:-4pt;width:247.7pt;height:32.9pt;z-index:-251653120;visibility:visible;mso-wrap-style:square;mso-wrap-distance-left:0;mso-wrap-distance-top:0;mso-wrap-distance-right:0;mso-wrap-distance-bottom:0;mso-position-horizontal:absolute;mso-position-horizontal-relative:text;mso-position-vertical:absolute;mso-position-vertical-relative:text;v-text-anchor:middle" coordsize="3132814,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" adj="-11796480,,5400" path="m67523,l3132814,r,l3132814,337607v,37292,-30231,67523,-67523,67523l,405130r,l,67523c,30231,30231,,67523,xe" fillcolor="#3397d5" strokecolor="#3397d5" strokeweight="1pt">
                <v:stroke startarrowwidth="narrow" startarrowlength="short" endarrowwidth="narrow" endarrowlength="short" joinstyle="miter"/>
                <v:formulas/>
                <v:path arrowok="t" o:connecttype="custom" o:connectlocs="67523,0;3132814,0;3132814,0;3132814,337607;3065291,405130;0,405130;0,405130;0,67523;67523,0" o:connectangles="0,0,0,0,0,0,0,0,0" textboxrect="0,0,3132814,405130"/>
                <v:textbox inset="2.53958mm,2.53958mm,2.53958mm,2.53958mm">
                  <w:txbxContent>
                    <w:p w14:paraId="59ADB0C7" w14:textId="77777777" w:rsidR="002E5173" w:rsidRDefault="002E5173">
                      <w:pPr>
                        <w:spacing w:after="0" w:line="240" w:lineRule="auto"/>
                        <w:textDirection w:val="btLr"/>
                      </w:pPr>
                    </w:p>
                  </w:txbxContent>
                </v:textbox>
              </v:shape>
            </w:pict>
          </mc:Fallback>
        </mc:AlternateContent>
      </w:r>
      <w:bookmarkEnd w:id="2"/>
    </w:p>
    <w:p w14:paraId="2A56230C" w14:textId="77777777" w:rsidR="002E5173" w:rsidRDefault="002E5173"/>
    <w:p w14:paraId="458B4F69" w14:textId="77777777" w:rsidR="002E5173" w:rsidRDefault="00532B94">
      <w:pPr>
        <w:jc w:val="both"/>
        <w:rPr>
          <w:rFonts w:ascii="Century Gothic" w:eastAsia="Century Gothic" w:hAnsi="Century Gothic" w:cs="Century Gothic"/>
        </w:rPr>
      </w:pPr>
      <w:r>
        <w:rPr>
          <w:rFonts w:ascii="Century Gothic" w:eastAsia="Century Gothic" w:hAnsi="Century Gothic" w:cs="Century Gothic"/>
        </w:rPr>
        <w:t>En esta sección se podrán describir la visión del señor o señora alcaldesa, del vicealcalde o vicealcaldesa, su percepción personal sobre la apropiación de la Agenda 2030 en la municipalidad que representa, así como las aspiraciones que tienen en el ámbito de su comunidad para poder implementar y cumplir con la consecución de los Objetivos de Desarrollo Sostenible. Asimismo, en esta sección se podrán describir las diferentes acciones de planificación y de política que sean necesarias para lograr generar un impacto positivo en los territorios y localizar la Agenda 2030. Además, se puede resaltar la importancia de los procesos participativos y de la inclusión de los diferentes actores sociales presentes en el territorio, así como la colaboración con otros gobiernos locales.</w:t>
      </w:r>
    </w:p>
    <w:p w14:paraId="0C725700" w14:textId="77777777" w:rsidR="002E5173" w:rsidRDefault="00532B94">
      <w:pPr>
        <w:jc w:val="both"/>
        <w:rPr>
          <w:rFonts w:ascii="Century Gothic" w:eastAsia="Century Gothic" w:hAnsi="Century Gothic" w:cs="Century Gothic"/>
        </w:rPr>
      </w:pPr>
      <w:r>
        <w:rPr>
          <w:rFonts w:ascii="Century Gothic" w:eastAsia="Century Gothic" w:hAnsi="Century Gothic" w:cs="Century Gothic"/>
        </w:rPr>
        <w:t xml:space="preserve">En esta sección se puede incluir una fotografía del alcalde o alcaldesa, vicealcalde o vicealcaldesa, dependiendo de la figura representante del gobierno local que sea designada a lo interno de la municipalidad para dar la presentación del informe. </w:t>
      </w:r>
    </w:p>
    <w:p w14:paraId="1980450A" w14:textId="77777777" w:rsidR="002E5173" w:rsidRDefault="002E5173">
      <w:pPr>
        <w:jc w:val="both"/>
        <w:rPr>
          <w:rFonts w:ascii="Century Gothic" w:eastAsia="Century Gothic" w:hAnsi="Century Gothic" w:cs="Century Gothic"/>
        </w:rPr>
      </w:pPr>
    </w:p>
    <w:p w14:paraId="68E54049" w14:textId="77777777" w:rsidR="002E5173" w:rsidRDefault="00532B94">
      <w:pPr>
        <w:jc w:val="center"/>
        <w:rPr>
          <w:rFonts w:ascii="Century Gothic" w:eastAsia="Century Gothic" w:hAnsi="Century Gothic" w:cs="Century Gothic"/>
          <w:b/>
        </w:rPr>
      </w:pPr>
      <w:r>
        <w:rPr>
          <w:rFonts w:ascii="Century Gothic" w:eastAsia="Century Gothic" w:hAnsi="Century Gothic" w:cs="Century Gothic"/>
          <w:b/>
        </w:rPr>
        <w:t>Fotografía de alcaldesa/alcalde/equipo</w:t>
      </w:r>
      <w:r>
        <w:rPr>
          <w:noProof/>
        </w:rPr>
        <mc:AlternateContent>
          <mc:Choice Requires="wps">
            <w:drawing>
              <wp:anchor distT="45720" distB="45720" distL="114300" distR="114300" simplePos="0" relativeHeight="251664384" behindDoc="0" locked="0" layoutInCell="1" hidden="0" allowOverlap="1" wp14:anchorId="2EB84046" wp14:editId="6D868C07">
                <wp:simplePos x="0" y="0"/>
                <wp:positionH relativeFrom="column">
                  <wp:posOffset>1510665</wp:posOffset>
                </wp:positionH>
                <wp:positionV relativeFrom="paragraph">
                  <wp:posOffset>340995</wp:posOffset>
                </wp:positionV>
                <wp:extent cx="2593340" cy="2418715"/>
                <wp:effectExtent l="0" t="0" r="0" b="0"/>
                <wp:wrapSquare wrapText="bothSides" distT="45720" distB="45720" distL="114300" distR="114300"/>
                <wp:docPr id="234" name="Rectángulo 234"/>
                <wp:cNvGraphicFramePr/>
                <a:graphic xmlns:a="http://schemas.openxmlformats.org/drawingml/2006/main">
                  <a:graphicData uri="http://schemas.microsoft.com/office/word/2010/wordprocessingShape">
                    <wps:wsp>
                      <wps:cNvSpPr/>
                      <wps:spPr>
                        <a:xfrm>
                          <a:off x="4054093" y="2575405"/>
                          <a:ext cx="2583815" cy="240919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2A05F14" w14:textId="2DCDEA7E" w:rsidR="002E5173" w:rsidRDefault="000E4C4B">
                            <w:pPr>
                              <w:spacing w:line="258" w:lineRule="auto"/>
                              <w:textDirection w:val="btLr"/>
                            </w:pPr>
                            <w:r w:rsidRPr="000E4C4B">
                              <w:rPr>
                                <w:noProof/>
                              </w:rPr>
                              <w:drawing>
                                <wp:inline distT="0" distB="0" distL="0" distR="0" wp14:anchorId="4FA9AF13" wp14:editId="3BAE5ACC">
                                  <wp:extent cx="2318385" cy="2318385"/>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385" cy="2318385"/>
                                          </a:xfrm>
                                          <a:prstGeom prst="rect">
                                            <a:avLst/>
                                          </a:prstGeom>
                                        </pic:spPr>
                                      </pic:pic>
                                    </a:graphicData>
                                  </a:graphic>
                                </wp:inline>
                              </w:drawing>
                            </w:r>
                          </w:p>
                        </w:txbxContent>
                      </wps:txbx>
                      <wps:bodyPr spcFirstLastPara="1" wrap="square" lIns="91425" tIns="45700" rIns="91425" bIns="45700" anchor="t" anchorCtr="0">
                        <a:noAutofit/>
                      </wps:bodyPr>
                    </wps:wsp>
                  </a:graphicData>
                </a:graphic>
              </wp:anchor>
            </w:drawing>
          </mc:Choice>
          <mc:Fallback>
            <w:pict>
              <v:rect w14:anchorId="2EB84046" id="Rectángulo 234" o:spid="_x0000_s1029" style="position:absolute;left:0;text-align:left;margin-left:118.95pt;margin-top:26.85pt;width:204.2pt;height:190.45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">
                <v:stroke startarrowwidth="narrow" startarrowlength="short" endarrowwidth="narrow" endarrowlength="short"/>
                <v:textbox inset="2.53958mm,1.2694mm,2.53958mm,1.2694mm">
                  <w:txbxContent>
                    <w:p w14:paraId="42A05F14" w14:textId="2DCDEA7E" w:rsidR="002E5173" w:rsidRDefault="000E4C4B">
                      <w:pPr>
                        <w:spacing w:line="258" w:lineRule="auto"/>
                        <w:textDirection w:val="btLr"/>
                      </w:pPr>
                      <w:r w:rsidRPr="000E4C4B">
                        <w:rPr>
                          <w:noProof/>
                        </w:rPr>
                        <w:drawing>
                          <wp:inline distT="0" distB="0" distL="0" distR="0" wp14:anchorId="4FA9AF13" wp14:editId="3BAE5ACC">
                            <wp:extent cx="2318385" cy="2318385"/>
                            <wp:effectExtent l="0" t="0" r="5715"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385" cy="2318385"/>
                                    </a:xfrm>
                                    <a:prstGeom prst="rect">
                                      <a:avLst/>
                                    </a:prstGeom>
                                  </pic:spPr>
                                </pic:pic>
                              </a:graphicData>
                            </a:graphic>
                          </wp:inline>
                        </w:drawing>
                      </w:r>
                    </w:p>
                  </w:txbxContent>
                </v:textbox>
                <w10:wrap type="square"/>
              </v:rect>
            </w:pict>
          </mc:Fallback>
        </mc:AlternateContent>
      </w:r>
    </w:p>
    <w:p w14:paraId="3DE01E71" w14:textId="77777777" w:rsidR="002E5173" w:rsidRDefault="002E5173">
      <w:pPr>
        <w:jc w:val="center"/>
        <w:rPr>
          <w:rFonts w:ascii="Century Gothic" w:eastAsia="Century Gothic" w:hAnsi="Century Gothic" w:cs="Century Gothic"/>
        </w:rPr>
      </w:pPr>
    </w:p>
    <w:p w14:paraId="59FC9A6F" w14:textId="77777777" w:rsidR="002E5173" w:rsidRDefault="002E5173">
      <w:pPr>
        <w:jc w:val="center"/>
        <w:rPr>
          <w:rFonts w:ascii="Century Gothic" w:eastAsia="Century Gothic" w:hAnsi="Century Gothic" w:cs="Century Gothic"/>
        </w:rPr>
      </w:pPr>
    </w:p>
    <w:p w14:paraId="4ABD75CE" w14:textId="77777777" w:rsidR="002E5173" w:rsidRDefault="002E5173">
      <w:pPr>
        <w:jc w:val="center"/>
        <w:rPr>
          <w:rFonts w:ascii="Century Gothic" w:eastAsia="Century Gothic" w:hAnsi="Century Gothic" w:cs="Century Gothic"/>
        </w:rPr>
      </w:pPr>
    </w:p>
    <w:p w14:paraId="615D45BD" w14:textId="77777777" w:rsidR="002E5173" w:rsidRDefault="002E5173">
      <w:pPr>
        <w:jc w:val="center"/>
        <w:rPr>
          <w:rFonts w:ascii="Century Gothic" w:eastAsia="Century Gothic" w:hAnsi="Century Gothic" w:cs="Century Gothic"/>
        </w:rPr>
      </w:pPr>
    </w:p>
    <w:p w14:paraId="52493EB2" w14:textId="77777777" w:rsidR="002E5173" w:rsidRDefault="002E5173">
      <w:pPr>
        <w:jc w:val="center"/>
        <w:rPr>
          <w:rFonts w:ascii="Century Gothic" w:eastAsia="Century Gothic" w:hAnsi="Century Gothic" w:cs="Century Gothic"/>
        </w:rPr>
      </w:pPr>
    </w:p>
    <w:p w14:paraId="5EF7271A" w14:textId="77777777" w:rsidR="002E5173" w:rsidRDefault="002E5173">
      <w:pPr>
        <w:jc w:val="center"/>
        <w:rPr>
          <w:rFonts w:ascii="Century Gothic" w:eastAsia="Century Gothic" w:hAnsi="Century Gothic" w:cs="Century Gothic"/>
        </w:rPr>
      </w:pPr>
    </w:p>
    <w:p w14:paraId="4AA3F4A0" w14:textId="77777777" w:rsidR="002E5173" w:rsidRDefault="002E5173">
      <w:pPr>
        <w:jc w:val="center"/>
        <w:rPr>
          <w:rFonts w:ascii="Century Gothic" w:eastAsia="Century Gothic" w:hAnsi="Century Gothic" w:cs="Century Gothic"/>
        </w:rPr>
      </w:pPr>
    </w:p>
    <w:p w14:paraId="0EEC7259" w14:textId="77777777" w:rsidR="002E5173" w:rsidRDefault="002E5173">
      <w:pPr>
        <w:jc w:val="center"/>
        <w:rPr>
          <w:rFonts w:ascii="Century Gothic" w:eastAsia="Century Gothic" w:hAnsi="Century Gothic" w:cs="Century Gothic"/>
        </w:rPr>
      </w:pPr>
    </w:p>
    <w:p w14:paraId="1FEB7A1B" w14:textId="77777777" w:rsidR="002E5173" w:rsidRDefault="002E5173">
      <w:pPr>
        <w:jc w:val="center"/>
        <w:rPr>
          <w:rFonts w:ascii="Century Gothic" w:eastAsia="Century Gothic" w:hAnsi="Century Gothic" w:cs="Century Gothic"/>
        </w:rPr>
      </w:pPr>
    </w:p>
    <w:p w14:paraId="27B81302" w14:textId="77777777" w:rsidR="002E5173" w:rsidRDefault="002E5173">
      <w:pPr>
        <w:jc w:val="both"/>
        <w:rPr>
          <w:rFonts w:ascii="Century Gothic" w:eastAsia="Century Gothic" w:hAnsi="Century Gothic" w:cs="Century Gothic"/>
        </w:rPr>
      </w:pPr>
    </w:p>
    <w:p w14:paraId="5BBE0C37" w14:textId="39656A7F" w:rsidR="002E5173" w:rsidRDefault="002E5173">
      <w:pPr>
        <w:jc w:val="both"/>
        <w:rPr>
          <w:rFonts w:ascii="Century Gothic" w:eastAsia="Century Gothic" w:hAnsi="Century Gothic" w:cs="Century Gothic"/>
        </w:rPr>
      </w:pPr>
    </w:p>
    <w:p w14:paraId="02B356B8" w14:textId="35127662" w:rsidR="000E4C4B" w:rsidRDefault="000E4C4B">
      <w:pPr>
        <w:jc w:val="both"/>
        <w:rPr>
          <w:rFonts w:ascii="Century Gothic" w:eastAsia="Century Gothic" w:hAnsi="Century Gothic" w:cs="Century Gothic"/>
        </w:rPr>
      </w:pPr>
    </w:p>
    <w:p w14:paraId="20546785" w14:textId="77777777" w:rsidR="000E4C4B" w:rsidRDefault="000E4C4B">
      <w:pPr>
        <w:jc w:val="both"/>
        <w:rPr>
          <w:rFonts w:ascii="Century Gothic" w:eastAsia="Century Gothic" w:hAnsi="Century Gothic" w:cs="Century Gothic"/>
        </w:rPr>
      </w:pPr>
    </w:p>
    <w:p w14:paraId="24E787AD" w14:textId="77777777" w:rsidR="002E5173" w:rsidRDefault="002E5173">
      <w:pPr>
        <w:jc w:val="both"/>
        <w:rPr>
          <w:rFonts w:ascii="Century Gothic" w:eastAsia="Century Gothic" w:hAnsi="Century Gothic" w:cs="Century Gothic"/>
        </w:rPr>
      </w:pPr>
    </w:p>
    <w:p w14:paraId="614CCEB0" w14:textId="77777777" w:rsidR="002E5173" w:rsidRDefault="00532B94">
      <w:pPr>
        <w:pStyle w:val="Ttulo1"/>
        <w:numPr>
          <w:ilvl w:val="0"/>
          <w:numId w:val="10"/>
        </w:numPr>
        <w:rPr>
          <w:rFonts w:ascii="Century Gothic" w:eastAsia="Century Gothic" w:hAnsi="Century Gothic" w:cs="Century Gothic"/>
          <w:b/>
          <w:color w:val="FFFFFF"/>
          <w:sz w:val="30"/>
          <w:szCs w:val="30"/>
        </w:rPr>
      </w:pPr>
      <w:bookmarkStart w:id="3" w:name="_Toc153890986"/>
      <w:r>
        <w:rPr>
          <w:rFonts w:ascii="Century Gothic" w:eastAsia="Century Gothic" w:hAnsi="Century Gothic" w:cs="Century Gothic"/>
          <w:b/>
          <w:color w:val="FFFFFF"/>
          <w:sz w:val="30"/>
          <w:szCs w:val="30"/>
        </w:rPr>
        <w:lastRenderedPageBreak/>
        <w:t>Sección de Resumen Ejecutivo</w:t>
      </w:r>
      <w:r>
        <w:rPr>
          <w:noProof/>
        </w:rPr>
        <mc:AlternateContent>
          <mc:Choice Requires="wps">
            <w:drawing>
              <wp:anchor distT="0" distB="0" distL="0" distR="0" simplePos="0" relativeHeight="251665408" behindDoc="1" locked="0" layoutInCell="1" hidden="0" allowOverlap="1" wp14:anchorId="5DB6D723" wp14:editId="4A683773">
                <wp:simplePos x="0" y="0"/>
                <wp:positionH relativeFrom="column">
                  <wp:posOffset>0</wp:posOffset>
                </wp:positionH>
                <wp:positionV relativeFrom="paragraph">
                  <wp:posOffset>-38099</wp:posOffset>
                </wp:positionV>
                <wp:extent cx="3323936" cy="417830"/>
                <wp:effectExtent l="0" t="0" r="0" b="0"/>
                <wp:wrapNone/>
                <wp:docPr id="233" name="Rectángulo: esquinas diagonales redondeadas 233"/>
                <wp:cNvGraphicFramePr/>
                <a:graphic xmlns:a="http://schemas.openxmlformats.org/drawingml/2006/main">
                  <a:graphicData uri="http://schemas.microsoft.com/office/word/2010/wordprocessingShape">
                    <wps:wsp>
                      <wps:cNvSpPr/>
                      <wps:spPr>
                        <a:xfrm>
                          <a:off x="3690382" y="3577435"/>
                          <a:ext cx="3311236" cy="40513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5E41EA12"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DB6D723" id="Rectángulo: esquinas diagonales redondeadas 233" o:spid="_x0000_s1030" style="position:absolute;left:0;text-align:left;margin-left:0;margin-top:-3pt;width:261.75pt;height:32.9pt;z-index:-251651072;visibility:visible;mso-wrap-style:square;mso-wrap-distance-left:0;mso-wrap-distance-top:0;mso-wrap-distance-right:0;mso-wrap-distance-bottom:0;mso-position-horizontal:absolute;mso-position-horizontal-relative:text;mso-position-vertical:absolute;mso-position-vertical-relative:text;v-text-anchor:middle" coordsize="3311236,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" adj="-11796480,,5400" path="m67523,l3311236,r,l3311236,337607v,37292,-30231,67523,-67523,67523l,405130r,l,67523c,30231,30231,,67523,xe" fillcolor="#3397d5" strokecolor="#3397d5" strokeweight="1pt">
                <v:stroke startarrowwidth="narrow" startarrowlength="short" endarrowwidth="narrow" endarrowlength="short" joinstyle="miter"/>
                <v:formulas/>
                <v:path arrowok="t" o:connecttype="custom" o:connectlocs="67523,0;3311236,0;3311236,0;3311236,337607;3243713,405130;0,405130;0,405130;0,67523;67523,0" o:connectangles="0,0,0,0,0,0,0,0,0" textboxrect="0,0,3311236,405130"/>
                <v:textbox inset="2.53958mm,2.53958mm,2.53958mm,2.53958mm">
                  <w:txbxContent>
                    <w:p w14:paraId="5E41EA12" w14:textId="77777777" w:rsidR="002E5173" w:rsidRDefault="002E5173">
                      <w:pPr>
                        <w:spacing w:after="0" w:line="240" w:lineRule="auto"/>
                        <w:textDirection w:val="btLr"/>
                      </w:pPr>
                    </w:p>
                  </w:txbxContent>
                </v:textbox>
              </v:shape>
            </w:pict>
          </mc:Fallback>
        </mc:AlternateContent>
      </w:r>
      <w:bookmarkEnd w:id="3"/>
    </w:p>
    <w:p w14:paraId="5AA223C8" w14:textId="77777777" w:rsidR="002E5173" w:rsidRDefault="002E5173"/>
    <w:p w14:paraId="19439470" w14:textId="77777777" w:rsidR="002E5173" w:rsidRDefault="00532B94">
      <w:pPr>
        <w:spacing w:before="200" w:after="0" w:line="240" w:lineRule="auto"/>
        <w:jc w:val="both"/>
        <w:rPr>
          <w:sz w:val="24"/>
          <w:szCs w:val="24"/>
        </w:rPr>
      </w:pPr>
      <w:r>
        <w:rPr>
          <w:b/>
          <w:color w:val="000000"/>
        </w:rPr>
        <w:t>Descripción de la sección</w:t>
      </w:r>
    </w:p>
    <w:p w14:paraId="50A24BED" w14:textId="77777777" w:rsidR="002E5173" w:rsidRDefault="00532B94">
      <w:pPr>
        <w:spacing w:before="200" w:after="0" w:line="240" w:lineRule="auto"/>
        <w:jc w:val="both"/>
        <w:rPr>
          <w:sz w:val="24"/>
          <w:szCs w:val="24"/>
        </w:rPr>
      </w:pPr>
      <w:r>
        <w:rPr>
          <w:color w:val="000000"/>
        </w:rPr>
        <w:t>Un resumen ejecutivo proporciona una visión general de los puntos principales de un informe más extenso. A menudo se redacta para compartir con personas que pueden no tener tiempo para revisar todo el informe. El lector debería poder tomar decisiones basándose únicamente en la lectura del resumen ejecutivo. </w:t>
      </w:r>
    </w:p>
    <w:p w14:paraId="7D47A89F" w14:textId="77777777" w:rsidR="002E5173" w:rsidRDefault="00532B94">
      <w:pPr>
        <w:spacing w:before="200" w:after="0" w:line="240" w:lineRule="auto"/>
        <w:jc w:val="both"/>
        <w:rPr>
          <w:b/>
          <w:color w:val="000000"/>
        </w:rPr>
      </w:pPr>
      <w:r>
        <w:rPr>
          <w:b/>
          <w:color w:val="000000"/>
        </w:rPr>
        <w:t>Preguntas generadoras</w:t>
      </w:r>
    </w:p>
    <w:p w14:paraId="411CE0AF" w14:textId="77777777" w:rsidR="002E5173" w:rsidRDefault="00532B94">
      <w:pPr>
        <w:numPr>
          <w:ilvl w:val="0"/>
          <w:numId w:val="7"/>
        </w:numPr>
        <w:spacing w:after="0" w:line="240" w:lineRule="auto"/>
        <w:rPr>
          <w:color w:val="000000"/>
        </w:rPr>
      </w:pPr>
      <w:r>
        <w:rPr>
          <w:color w:val="000000"/>
        </w:rPr>
        <w:t>¿Cuáles son los hechos, datos, y conclusiones más relevantes para dar a una persona tanta información antes de haber leído todo? </w:t>
      </w:r>
    </w:p>
    <w:p w14:paraId="0BE47C68" w14:textId="77777777" w:rsidR="002E5173" w:rsidRDefault="00532B94">
      <w:pPr>
        <w:numPr>
          <w:ilvl w:val="0"/>
          <w:numId w:val="7"/>
        </w:numPr>
        <w:spacing w:after="0" w:line="240" w:lineRule="auto"/>
        <w:rPr>
          <w:color w:val="000000"/>
        </w:rPr>
      </w:pPr>
      <w:r>
        <w:rPr>
          <w:color w:val="000000"/>
        </w:rPr>
        <w:t>¿Cuáles son las lecciones aprendidas durante el proceso de completar el informe?</w:t>
      </w:r>
    </w:p>
    <w:p w14:paraId="57856BA9" w14:textId="77777777" w:rsidR="002E5173" w:rsidRDefault="00532B94">
      <w:pPr>
        <w:numPr>
          <w:ilvl w:val="0"/>
          <w:numId w:val="7"/>
        </w:numPr>
        <w:spacing w:after="0" w:line="240" w:lineRule="auto"/>
        <w:rPr>
          <w:color w:val="000000"/>
        </w:rPr>
      </w:pPr>
      <w:r>
        <w:rPr>
          <w:color w:val="000000"/>
        </w:rPr>
        <w:t xml:space="preserve">¿Cómo va a continuar el cantón con la implementación de los ODS después del informe? </w:t>
      </w:r>
    </w:p>
    <w:p w14:paraId="34800FFB" w14:textId="77777777" w:rsidR="002E5173" w:rsidRDefault="00532B94">
      <w:pPr>
        <w:numPr>
          <w:ilvl w:val="0"/>
          <w:numId w:val="7"/>
        </w:numPr>
        <w:spacing w:after="0" w:line="240" w:lineRule="auto"/>
        <w:rPr>
          <w:color w:val="000000"/>
        </w:rPr>
      </w:pPr>
      <w:r>
        <w:rPr>
          <w:color w:val="000000"/>
        </w:rPr>
        <w:t>¿Cuáles son los principales desafíos para la consecución de los ODS en el cantón?</w:t>
      </w:r>
    </w:p>
    <w:p w14:paraId="2FF1E501" w14:textId="77777777" w:rsidR="002E5173" w:rsidRDefault="00532B94">
      <w:pPr>
        <w:numPr>
          <w:ilvl w:val="0"/>
          <w:numId w:val="7"/>
        </w:numPr>
        <w:spacing w:after="0" w:line="240" w:lineRule="auto"/>
        <w:rPr>
          <w:color w:val="000000"/>
        </w:rPr>
      </w:pPr>
      <w:r>
        <w:rPr>
          <w:color w:val="333333"/>
          <w:highlight w:val="white"/>
        </w:rPr>
        <w:t>¿Cuáles son las principales oportunidades de aceleración de los ODS que se reflejan en su ILV?</w:t>
      </w:r>
    </w:p>
    <w:p w14:paraId="6DEB2284" w14:textId="77777777" w:rsidR="002E5173" w:rsidRDefault="00532B94">
      <w:pPr>
        <w:spacing w:before="200" w:after="0" w:line="240" w:lineRule="auto"/>
        <w:ind w:left="360"/>
        <w:jc w:val="both"/>
        <w:rPr>
          <w:sz w:val="24"/>
          <w:szCs w:val="24"/>
        </w:rPr>
      </w:pPr>
      <w:r>
        <w:rPr>
          <w:b/>
          <w:color w:val="000000"/>
        </w:rPr>
        <w:t>Consejos clave</w:t>
      </w:r>
    </w:p>
    <w:p w14:paraId="709802E8" w14:textId="77777777" w:rsidR="002E5173" w:rsidRDefault="00532B94">
      <w:pPr>
        <w:numPr>
          <w:ilvl w:val="0"/>
          <w:numId w:val="23"/>
        </w:numPr>
        <w:spacing w:before="200" w:after="0" w:line="240" w:lineRule="auto"/>
        <w:jc w:val="both"/>
        <w:rPr>
          <w:color w:val="000000"/>
        </w:rPr>
      </w:pPr>
      <w:r>
        <w:rPr>
          <w:color w:val="000000"/>
        </w:rPr>
        <w:t>Esta parte debería ser descrita después de haber concluido los capítulos sustantivos del informe.</w:t>
      </w:r>
    </w:p>
    <w:p w14:paraId="12B48049" w14:textId="77777777" w:rsidR="002E5173" w:rsidRDefault="00532B94">
      <w:pPr>
        <w:numPr>
          <w:ilvl w:val="0"/>
          <w:numId w:val="23"/>
        </w:numPr>
        <w:spacing w:after="0" w:line="240" w:lineRule="auto"/>
        <w:jc w:val="both"/>
        <w:rPr>
          <w:color w:val="000000"/>
        </w:rPr>
      </w:pPr>
      <w:r>
        <w:rPr>
          <w:color w:val="000000"/>
        </w:rPr>
        <w:t>Escriba esta parte con la intención de convencer a una persona que debe leer todo el informe. </w:t>
      </w:r>
    </w:p>
    <w:p w14:paraId="31AA29B1" w14:textId="77777777" w:rsidR="002E5173" w:rsidRDefault="00532B94">
      <w:pPr>
        <w:spacing w:before="200" w:after="0" w:line="240" w:lineRule="auto"/>
        <w:jc w:val="both"/>
        <w:rPr>
          <w:sz w:val="24"/>
          <w:szCs w:val="24"/>
        </w:rPr>
      </w:pPr>
      <w:r>
        <w:rPr>
          <w:b/>
          <w:color w:val="000000"/>
        </w:rPr>
        <w:t>Ejemplos y recursos</w:t>
      </w:r>
    </w:p>
    <w:p w14:paraId="680E357A" w14:textId="77777777" w:rsidR="002E5173" w:rsidRDefault="00532B94">
      <w:pPr>
        <w:numPr>
          <w:ilvl w:val="0"/>
          <w:numId w:val="25"/>
        </w:numPr>
        <w:spacing w:before="200" w:after="0" w:line="240" w:lineRule="auto"/>
        <w:rPr>
          <w:color w:val="000000"/>
        </w:rPr>
      </w:pPr>
      <w:r>
        <w:rPr>
          <w:color w:val="000000"/>
        </w:rPr>
        <w:t>Informes Voluntarios de Costa Rica</w:t>
      </w:r>
    </w:p>
    <w:p w14:paraId="042682C8" w14:textId="77777777" w:rsidR="002E5173" w:rsidRDefault="00532B94">
      <w:pPr>
        <w:numPr>
          <w:ilvl w:val="1"/>
          <w:numId w:val="25"/>
        </w:numPr>
        <w:spacing w:after="0" w:line="240" w:lineRule="auto"/>
        <w:rPr>
          <w:color w:val="000000"/>
        </w:rPr>
      </w:pPr>
      <w:r>
        <w:rPr>
          <w:color w:val="000000"/>
        </w:rPr>
        <w:t xml:space="preserve">Belén, p. 4 </w:t>
      </w:r>
      <w:hyperlink r:id="rId12">
        <w:r>
          <w:rPr>
            <w:color w:val="1155CC"/>
            <w:u w:val="single"/>
          </w:rPr>
          <w:t>https://ods.cr/sites/default/files/documentos/informe_local_voluntario_belen.pdf</w:t>
        </w:r>
      </w:hyperlink>
    </w:p>
    <w:p w14:paraId="5473F6FD" w14:textId="77777777" w:rsidR="002E5173" w:rsidRPr="000E4C4B" w:rsidRDefault="00532B94">
      <w:pPr>
        <w:numPr>
          <w:ilvl w:val="1"/>
          <w:numId w:val="25"/>
        </w:numPr>
        <w:spacing w:after="0" w:line="240" w:lineRule="auto"/>
        <w:rPr>
          <w:color w:val="000000"/>
          <w:lang w:val="pt-BR"/>
        </w:rPr>
      </w:pPr>
      <w:r w:rsidRPr="000E4C4B">
        <w:rPr>
          <w:color w:val="000000"/>
          <w:lang w:val="pt-BR"/>
        </w:rPr>
        <w:t xml:space="preserve">Puriscal, p. 5: </w:t>
      </w:r>
      <w:hyperlink r:id="rId13">
        <w:r w:rsidRPr="000E4C4B">
          <w:rPr>
            <w:color w:val="1155CC"/>
            <w:u w:val="single"/>
            <w:lang w:val="pt-BR"/>
          </w:rPr>
          <w:t>https://ods.cr/sites/default/files/documentos/informe_local_voluntario_puriscal.pdf</w:t>
        </w:r>
      </w:hyperlink>
    </w:p>
    <w:p w14:paraId="7FD73AEC" w14:textId="77777777" w:rsidR="002E5173" w:rsidRDefault="00532B94">
      <w:pPr>
        <w:numPr>
          <w:ilvl w:val="0"/>
          <w:numId w:val="25"/>
        </w:numPr>
        <w:spacing w:after="0" w:line="240" w:lineRule="auto"/>
        <w:rPr>
          <w:color w:val="000000"/>
        </w:rPr>
      </w:pPr>
      <w:r>
        <w:rPr>
          <w:color w:val="000000"/>
        </w:rPr>
        <w:t>Informes Locales de Otros Países</w:t>
      </w:r>
    </w:p>
    <w:p w14:paraId="7EFC68F7" w14:textId="77777777" w:rsidR="002E5173" w:rsidRDefault="00532B94">
      <w:pPr>
        <w:numPr>
          <w:ilvl w:val="1"/>
          <w:numId w:val="25"/>
        </w:numPr>
        <w:spacing w:after="0" w:line="240" w:lineRule="auto"/>
        <w:rPr>
          <w:color w:val="000000"/>
        </w:rPr>
      </w:pPr>
      <w:r>
        <w:rPr>
          <w:color w:val="000000"/>
        </w:rPr>
        <w:t xml:space="preserve">Buenos Aires, Argentina, p.12-14: </w:t>
      </w:r>
      <w:hyperlink r:id="rId14">
        <w:r>
          <w:rPr>
            <w:color w:val="1155CC"/>
            <w:u w:val="single"/>
          </w:rPr>
          <w:t>https://unhabitat.org/sites/default/files/2021/06/buenos_aires_2020_en.pdf</w:t>
        </w:r>
      </w:hyperlink>
    </w:p>
    <w:p w14:paraId="3453C80A" w14:textId="77777777" w:rsidR="002E5173" w:rsidRDefault="00532B94">
      <w:pPr>
        <w:numPr>
          <w:ilvl w:val="1"/>
          <w:numId w:val="25"/>
        </w:numPr>
        <w:spacing w:after="0" w:line="240" w:lineRule="auto"/>
        <w:rPr>
          <w:color w:val="000000"/>
        </w:rPr>
      </w:pPr>
      <w:r>
        <w:rPr>
          <w:color w:val="000000"/>
        </w:rPr>
        <w:t xml:space="preserve">La Paz, Bolivia, p. 7: </w:t>
      </w:r>
      <w:hyperlink r:id="rId15">
        <w:r>
          <w:rPr>
            <w:color w:val="1155CC"/>
            <w:u w:val="single"/>
          </w:rPr>
          <w:t>https://unhabitat.org/sites/default/files/2021/06/la_paz_2018_es.pdf</w:t>
        </w:r>
      </w:hyperlink>
    </w:p>
    <w:p w14:paraId="0D2DE84D" w14:textId="77777777" w:rsidR="002E5173" w:rsidRDefault="00532B94">
      <w:pPr>
        <w:numPr>
          <w:ilvl w:val="1"/>
          <w:numId w:val="25"/>
        </w:numPr>
        <w:spacing w:after="0" w:line="240" w:lineRule="auto"/>
        <w:rPr>
          <w:color w:val="000000"/>
        </w:rPr>
      </w:pPr>
      <w:r>
        <w:rPr>
          <w:color w:val="000000"/>
        </w:rPr>
        <w:t xml:space="preserve">Yucatán, México, p. 28: </w:t>
      </w:r>
      <w:hyperlink r:id="rId16">
        <w:r>
          <w:rPr>
            <w:color w:val="1155CC"/>
            <w:u w:val="single"/>
          </w:rPr>
          <w:t>https://www.local2030.org/pdf/vlr/yucatan-2020-min.pdf</w:t>
        </w:r>
      </w:hyperlink>
    </w:p>
    <w:p w14:paraId="35357C15" w14:textId="77777777" w:rsidR="002E5173" w:rsidRDefault="00532B94">
      <w:r>
        <w:br w:type="page"/>
      </w:r>
    </w:p>
    <w:p w14:paraId="5FE60E9D" w14:textId="62F26995" w:rsidR="002E5173" w:rsidRDefault="00C7404E">
      <w:pPr>
        <w:pStyle w:val="Ttulo1"/>
        <w:numPr>
          <w:ilvl w:val="0"/>
          <w:numId w:val="10"/>
        </w:numPr>
        <w:rPr>
          <w:rFonts w:ascii="Century Gothic" w:eastAsia="Century Gothic" w:hAnsi="Century Gothic" w:cs="Century Gothic"/>
          <w:b/>
          <w:color w:val="FFFFFF"/>
        </w:rPr>
      </w:pPr>
      <w:bookmarkStart w:id="4" w:name="_Toc153890987"/>
      <w:r>
        <w:rPr>
          <w:noProof/>
        </w:rPr>
        <w:lastRenderedPageBreak/>
        <mc:AlternateContent>
          <mc:Choice Requires="wps">
            <w:drawing>
              <wp:anchor distT="0" distB="0" distL="0" distR="0" simplePos="0" relativeHeight="251666432" behindDoc="1" locked="0" layoutInCell="1" hidden="0" allowOverlap="1" wp14:anchorId="1B241989" wp14:editId="08C975BD">
                <wp:simplePos x="0" y="0"/>
                <wp:positionH relativeFrom="margin">
                  <wp:align>left</wp:align>
                </wp:positionH>
                <wp:positionV relativeFrom="paragraph">
                  <wp:posOffset>-46355</wp:posOffset>
                </wp:positionV>
                <wp:extent cx="3611880" cy="403860"/>
                <wp:effectExtent l="0" t="0" r="26670" b="15240"/>
                <wp:wrapNone/>
                <wp:docPr id="246" name="Rectángulo: esquinas diagonales redondeadas 246"/>
                <wp:cNvGraphicFramePr/>
                <a:graphic xmlns:a="http://schemas.openxmlformats.org/drawingml/2006/main">
                  <a:graphicData uri="http://schemas.microsoft.com/office/word/2010/wordprocessingShape">
                    <wps:wsp>
                      <wps:cNvSpPr/>
                      <wps:spPr>
                        <a:xfrm>
                          <a:off x="0" y="0"/>
                          <a:ext cx="3611880" cy="40386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00622D09"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241989" id="Rectángulo: esquinas diagonales redondeadas 246" o:spid="_x0000_s1031" style="position:absolute;left:0;text-align:left;margin-left:0;margin-top:-3.65pt;width:284.4pt;height:31.8pt;z-index:-25165004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coordsize="3611880,403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" adj="-11796480,,5400" path="m67311,l3611880,r,l3611880,336549v,37175,-30136,67311,-67311,67311l,403860r,l,67311c,30136,30136,,67311,xe" fillcolor="#3397d5" strokecolor="#3397d5" strokeweight="1pt">
                <v:stroke startarrowwidth="narrow" startarrowlength="short" endarrowwidth="narrow" endarrowlength="short" joinstyle="miter"/>
                <v:formulas/>
                <v:path arrowok="t" o:connecttype="custom" o:connectlocs="67311,0;3611880,0;3611880,0;3611880,336549;3544569,403860;0,403860;0,403860;0,67311;67311,0" o:connectangles="0,0,0,0,0,0,0,0,0" textboxrect="0,0,3611880,403860"/>
                <v:textbox inset="2.53958mm,2.53958mm,2.53958mm,2.53958mm">
                  <w:txbxContent>
                    <w:p w14:paraId="00622D09" w14:textId="77777777" w:rsidR="002E5173" w:rsidRDefault="002E5173">
                      <w:pPr>
                        <w:spacing w:after="0" w:line="240" w:lineRule="auto"/>
                        <w:textDirection w:val="btLr"/>
                      </w:pPr>
                    </w:p>
                  </w:txbxContent>
                </v:textbox>
                <w10:wrap anchorx="margin"/>
              </v:shape>
            </w:pict>
          </mc:Fallback>
        </mc:AlternateContent>
      </w:r>
      <w:r w:rsidR="00532B94">
        <w:rPr>
          <w:rFonts w:ascii="Century Gothic" w:eastAsia="Century Gothic" w:hAnsi="Century Gothic" w:cs="Century Gothic"/>
          <w:b/>
          <w:color w:val="FFFFFF"/>
        </w:rPr>
        <w:t>Sección de Tabla de contenido</w:t>
      </w:r>
      <w:bookmarkEnd w:id="4"/>
      <w:r w:rsidR="00532B94">
        <w:rPr>
          <w:rFonts w:ascii="Century Gothic" w:eastAsia="Century Gothic" w:hAnsi="Century Gothic" w:cs="Century Gothic"/>
          <w:b/>
          <w:color w:val="FFFFFF"/>
        </w:rPr>
        <w:tab/>
      </w:r>
    </w:p>
    <w:p w14:paraId="17CB86D6" w14:textId="77777777" w:rsidR="002E5173" w:rsidRDefault="002E5173">
      <w:pPr>
        <w:rPr>
          <w:color w:val="000000"/>
        </w:rPr>
      </w:pPr>
    </w:p>
    <w:p w14:paraId="7600857F" w14:textId="77777777" w:rsidR="002E5173" w:rsidRDefault="00532B94">
      <w:pPr>
        <w:jc w:val="both"/>
        <w:rPr>
          <w:color w:val="000000"/>
        </w:rPr>
      </w:pPr>
      <w:r>
        <w:rPr>
          <w:color w:val="000000"/>
        </w:rPr>
        <w:t>Esta es la sección que guiará al lector del Informe Local Voluntario, de manera que pueda ubicar de forma fácil, rápida y oportuna la información a la cual desea tener acceso. Asimismo, se delimita esta sección a que sólo contemple los títulos principales y secundarios del documento, procurando que no exceda la página de largo.</w:t>
      </w:r>
    </w:p>
    <w:p w14:paraId="0D0E5D77" w14:textId="77777777" w:rsidR="002E5173" w:rsidRDefault="002E5173">
      <w:pPr>
        <w:jc w:val="both"/>
        <w:rPr>
          <w:color w:val="000000"/>
        </w:rPr>
      </w:pPr>
    </w:p>
    <w:p w14:paraId="7B244950" w14:textId="77777777" w:rsidR="002E5173" w:rsidRDefault="00532B94">
      <w:pPr>
        <w:pStyle w:val="Ttulo1"/>
        <w:numPr>
          <w:ilvl w:val="0"/>
          <w:numId w:val="10"/>
        </w:numPr>
        <w:rPr>
          <w:rFonts w:ascii="Century Gothic" w:eastAsia="Century Gothic" w:hAnsi="Century Gothic" w:cs="Century Gothic"/>
          <w:b/>
          <w:color w:val="FFFFFF"/>
        </w:rPr>
      </w:pPr>
      <w:bookmarkStart w:id="5" w:name="_Toc153890988"/>
      <w:r>
        <w:rPr>
          <w:rFonts w:ascii="Century Gothic" w:eastAsia="Century Gothic" w:hAnsi="Century Gothic" w:cs="Century Gothic"/>
          <w:b/>
          <w:color w:val="FFFFFF"/>
        </w:rPr>
        <w:t>Sección de Siglas</w:t>
      </w:r>
      <w:r>
        <w:rPr>
          <w:rFonts w:ascii="Century Gothic" w:eastAsia="Century Gothic" w:hAnsi="Century Gothic" w:cs="Century Gothic"/>
          <w:b/>
          <w:color w:val="FFFFFF"/>
        </w:rPr>
        <w:tab/>
      </w:r>
      <w:r>
        <w:rPr>
          <w:noProof/>
        </w:rPr>
        <mc:AlternateContent>
          <mc:Choice Requires="wps">
            <w:drawing>
              <wp:anchor distT="0" distB="0" distL="0" distR="0" simplePos="0" relativeHeight="251667456" behindDoc="1" locked="0" layoutInCell="1" hidden="0" allowOverlap="1" wp14:anchorId="040777EC" wp14:editId="2D9046D1">
                <wp:simplePos x="0" y="0"/>
                <wp:positionH relativeFrom="column">
                  <wp:posOffset>0</wp:posOffset>
                </wp:positionH>
                <wp:positionV relativeFrom="paragraph">
                  <wp:posOffset>-50799</wp:posOffset>
                </wp:positionV>
                <wp:extent cx="2331618" cy="417830"/>
                <wp:effectExtent l="0" t="0" r="0" b="0"/>
                <wp:wrapNone/>
                <wp:docPr id="240" name="Rectángulo: esquinas diagonales redondeadas 240"/>
                <wp:cNvGraphicFramePr/>
                <a:graphic xmlns:a="http://schemas.openxmlformats.org/drawingml/2006/main">
                  <a:graphicData uri="http://schemas.microsoft.com/office/word/2010/wordprocessingShape">
                    <wps:wsp>
                      <wps:cNvSpPr/>
                      <wps:spPr>
                        <a:xfrm>
                          <a:off x="4186541" y="3577435"/>
                          <a:ext cx="2318918" cy="40513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5F013194"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40777EC" id="Rectángulo: esquinas diagonales redondeadas 240" o:spid="_x0000_s1032" style="position:absolute;left:0;text-align:left;margin-left:0;margin-top:-4pt;width:183.6pt;height:32.9pt;z-index:-251649024;visibility:visible;mso-wrap-style:square;mso-wrap-distance-left:0;mso-wrap-distance-top:0;mso-wrap-distance-right:0;mso-wrap-distance-bottom:0;mso-position-horizontal:absolute;mso-position-horizontal-relative:text;mso-position-vertical:absolute;mso-position-vertical-relative:text;v-text-anchor:middle" coordsize="2318918,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" adj="-11796480,,5400" path="m67523,l2318918,r,l2318918,337607v,37292,-30231,67523,-67523,67523l,405130r,l,67523c,30231,30231,,67523,xe" fillcolor="#3397d5" strokecolor="#3397d5" strokeweight="1pt">
                <v:stroke startarrowwidth="narrow" startarrowlength="short" endarrowwidth="narrow" endarrowlength="short" joinstyle="miter"/>
                <v:formulas/>
                <v:path arrowok="t" o:connecttype="custom" o:connectlocs="67523,0;2318918,0;2318918,0;2318918,337607;2251395,405130;0,405130;0,405130;0,67523;67523,0" o:connectangles="0,0,0,0,0,0,0,0,0" textboxrect="0,0,2318918,405130"/>
                <v:textbox inset="2.53958mm,2.53958mm,2.53958mm,2.53958mm">
                  <w:txbxContent>
                    <w:p w14:paraId="5F013194" w14:textId="77777777" w:rsidR="002E5173" w:rsidRDefault="002E5173">
                      <w:pPr>
                        <w:spacing w:after="0" w:line="240" w:lineRule="auto"/>
                        <w:textDirection w:val="btLr"/>
                      </w:pPr>
                    </w:p>
                  </w:txbxContent>
                </v:textbox>
              </v:shape>
            </w:pict>
          </mc:Fallback>
        </mc:AlternateContent>
      </w:r>
      <w:bookmarkEnd w:id="5"/>
    </w:p>
    <w:p w14:paraId="3A1D6CE9" w14:textId="77777777" w:rsidR="002E5173" w:rsidRDefault="002E5173">
      <w:pPr>
        <w:rPr>
          <w:color w:val="000000"/>
        </w:rPr>
      </w:pPr>
    </w:p>
    <w:p w14:paraId="15E80163" w14:textId="77777777" w:rsidR="002E5173" w:rsidRDefault="00532B94">
      <w:pPr>
        <w:jc w:val="both"/>
        <w:rPr>
          <w:color w:val="000000"/>
        </w:rPr>
      </w:pPr>
      <w:r>
        <w:rPr>
          <w:color w:val="000000"/>
        </w:rPr>
        <w:t>Esta es la sección donde se propone la lista de todas las siglas utilizadas a lo largo del documento (ej. CCCI, ODS…).</w:t>
      </w:r>
    </w:p>
    <w:p w14:paraId="0089E52C" w14:textId="77777777" w:rsidR="002E5173" w:rsidRDefault="00532B94">
      <w:r>
        <w:br w:type="page"/>
      </w:r>
    </w:p>
    <w:p w14:paraId="452970EC" w14:textId="77777777" w:rsidR="002E5173" w:rsidRDefault="00532B94">
      <w:r>
        <w:rPr>
          <w:noProof/>
        </w:rPr>
        <w:lastRenderedPageBreak/>
        <mc:AlternateContent>
          <mc:Choice Requires="wps">
            <w:drawing>
              <wp:anchor distT="0" distB="0" distL="0" distR="0" simplePos="0" relativeHeight="251668480" behindDoc="1" locked="0" layoutInCell="1" hidden="0" allowOverlap="1" wp14:anchorId="12F98E9B" wp14:editId="0AE07926">
                <wp:simplePos x="0" y="0"/>
                <wp:positionH relativeFrom="column">
                  <wp:posOffset>0</wp:posOffset>
                </wp:positionH>
                <wp:positionV relativeFrom="paragraph">
                  <wp:posOffset>215900</wp:posOffset>
                </wp:positionV>
                <wp:extent cx="2776681" cy="417830"/>
                <wp:effectExtent l="0" t="0" r="0" b="0"/>
                <wp:wrapNone/>
                <wp:docPr id="245" name="Rectángulo: esquinas diagonales redondeadas 245"/>
                <wp:cNvGraphicFramePr/>
                <a:graphic xmlns:a="http://schemas.openxmlformats.org/drawingml/2006/main">
                  <a:graphicData uri="http://schemas.microsoft.com/office/word/2010/wordprocessingShape">
                    <wps:wsp>
                      <wps:cNvSpPr/>
                      <wps:spPr>
                        <a:xfrm>
                          <a:off x="3964010" y="3577435"/>
                          <a:ext cx="2763981" cy="40513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3379BF2B"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F98E9B" id="Rectángulo: esquinas diagonales redondeadas 245" o:spid="_x0000_s1033" style="position:absolute;margin-left:0;margin-top:17pt;width:218.65pt;height:32.9pt;z-index:-251648000;visibility:visible;mso-wrap-style:square;mso-wrap-distance-left:0;mso-wrap-distance-top:0;mso-wrap-distance-right:0;mso-wrap-distance-bottom:0;mso-position-horizontal:absolute;mso-position-horizontal-relative:text;mso-position-vertical:absolute;mso-position-vertical-relative:text;v-text-anchor:middle" coordsize="2763981,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" adj="-11796480,,5400" path="m67523,l2763981,r,l2763981,337607v,37292,-30231,67523,-67523,67523l,405130r,l,67523c,30231,30231,,67523,xe" fillcolor="#3397d5" strokecolor="#3397d5" strokeweight="1pt">
                <v:stroke startarrowwidth="narrow" startarrowlength="short" endarrowwidth="narrow" endarrowlength="short" joinstyle="miter"/>
                <v:formulas/>
                <v:path arrowok="t" o:connecttype="custom" o:connectlocs="67523,0;2763981,0;2763981,0;2763981,337607;2696458,405130;0,405130;0,405130;0,67523;67523,0" o:connectangles="0,0,0,0,0,0,0,0,0" textboxrect="0,0,2763981,405130"/>
                <v:textbox inset="2.53958mm,2.53958mm,2.53958mm,2.53958mm">
                  <w:txbxContent>
                    <w:p w14:paraId="3379BF2B" w14:textId="77777777" w:rsidR="002E5173" w:rsidRDefault="002E5173">
                      <w:pPr>
                        <w:spacing w:after="0" w:line="240" w:lineRule="auto"/>
                        <w:textDirection w:val="btLr"/>
                      </w:pPr>
                    </w:p>
                  </w:txbxContent>
                </v:textbox>
              </v:shape>
            </w:pict>
          </mc:Fallback>
        </mc:AlternateContent>
      </w:r>
    </w:p>
    <w:p w14:paraId="61DDE074" w14:textId="77777777" w:rsidR="002E5173" w:rsidRDefault="00532B94">
      <w:pPr>
        <w:pStyle w:val="Ttulo1"/>
        <w:numPr>
          <w:ilvl w:val="0"/>
          <w:numId w:val="10"/>
        </w:numPr>
        <w:spacing w:after="200"/>
        <w:rPr>
          <w:rFonts w:ascii="Century Gothic" w:eastAsia="Century Gothic" w:hAnsi="Century Gothic" w:cs="Century Gothic"/>
          <w:b/>
          <w:color w:val="FFFFFF"/>
        </w:rPr>
      </w:pPr>
      <w:bookmarkStart w:id="6" w:name="_Toc153890989"/>
      <w:r>
        <w:rPr>
          <w:rFonts w:ascii="Century Gothic" w:eastAsia="Century Gothic" w:hAnsi="Century Gothic" w:cs="Century Gothic"/>
          <w:b/>
          <w:color w:val="FFFFFF"/>
        </w:rPr>
        <w:t>Sección de Introducción</w:t>
      </w:r>
      <w:bookmarkEnd w:id="6"/>
      <w:r>
        <w:rPr>
          <w:rFonts w:ascii="Century Gothic" w:eastAsia="Century Gothic" w:hAnsi="Century Gothic" w:cs="Century Gothic"/>
          <w:b/>
          <w:color w:val="FFFFFF"/>
        </w:rPr>
        <w:tab/>
      </w:r>
    </w:p>
    <w:p w14:paraId="17F8BBD4" w14:textId="77777777" w:rsidR="002E5173" w:rsidRDefault="00532B94">
      <w:pPr>
        <w:spacing w:before="200" w:after="0" w:line="240" w:lineRule="auto"/>
        <w:jc w:val="both"/>
      </w:pPr>
      <w:r>
        <w:rPr>
          <w:b/>
          <w:color w:val="000000"/>
        </w:rPr>
        <w:t>Descripción de la sección</w:t>
      </w:r>
    </w:p>
    <w:p w14:paraId="3C4A66E4" w14:textId="77777777" w:rsidR="002E5173" w:rsidRDefault="00532B94">
      <w:pPr>
        <w:spacing w:before="200" w:after="0" w:line="240" w:lineRule="auto"/>
        <w:jc w:val="both"/>
      </w:pPr>
      <w:r>
        <w:rPr>
          <w:color w:val="000000"/>
        </w:rPr>
        <w:t xml:space="preserve">En la introducción se describe la importancia del uso del Informe Local Voluntario en el proceso de localización de los Objetivos de Desarrollo Sostenible (ODS) a nivel cantonal y se </w:t>
      </w:r>
      <w:r>
        <w:t xml:space="preserve">introducen, de manera resumida, los temas abordados dentro del ILV. </w:t>
      </w:r>
    </w:p>
    <w:p w14:paraId="0D5A1F7C" w14:textId="77777777" w:rsidR="002E5173" w:rsidRDefault="00532B94">
      <w:pPr>
        <w:spacing w:before="200" w:after="0" w:line="240" w:lineRule="auto"/>
        <w:jc w:val="both"/>
        <w:rPr>
          <w:color w:val="000000"/>
        </w:rPr>
      </w:pPr>
      <w:r>
        <w:rPr>
          <w:color w:val="000000"/>
        </w:rPr>
        <w:t xml:space="preserve"> Algunas partes clave de la introducción, incluyen:</w:t>
      </w:r>
    </w:p>
    <w:p w14:paraId="557685AD" w14:textId="77777777" w:rsidR="002E5173" w:rsidRDefault="00532B94">
      <w:pPr>
        <w:numPr>
          <w:ilvl w:val="0"/>
          <w:numId w:val="13"/>
        </w:numPr>
        <w:pBdr>
          <w:top w:val="nil"/>
          <w:left w:val="nil"/>
          <w:bottom w:val="nil"/>
          <w:right w:val="nil"/>
          <w:between w:val="nil"/>
        </w:pBdr>
        <w:spacing w:before="200" w:after="0" w:line="240" w:lineRule="auto"/>
        <w:jc w:val="both"/>
        <w:rPr>
          <w:color w:val="000000"/>
        </w:rPr>
      </w:pPr>
      <w:r>
        <w:rPr>
          <w:color w:val="000000"/>
        </w:rPr>
        <w:t>La importancia del compromiso hecho por el gobierno local, junto con una descripción de cuándo y por qué el cantón ha decidido participar en la Red de Cantones Promotores de los ODS (Red de cantones Pro-ODS).</w:t>
      </w:r>
    </w:p>
    <w:p w14:paraId="3EF32F70" w14:textId="77777777" w:rsidR="002E5173" w:rsidRDefault="00532B94">
      <w:pPr>
        <w:numPr>
          <w:ilvl w:val="0"/>
          <w:numId w:val="13"/>
        </w:numPr>
        <w:pBdr>
          <w:top w:val="nil"/>
          <w:left w:val="nil"/>
          <w:bottom w:val="nil"/>
          <w:right w:val="nil"/>
          <w:between w:val="nil"/>
        </w:pBdr>
        <w:spacing w:after="0" w:line="240" w:lineRule="auto"/>
        <w:jc w:val="both"/>
        <w:rPr>
          <w:color w:val="000000"/>
        </w:rPr>
      </w:pPr>
      <w:r>
        <w:rPr>
          <w:color w:val="000000"/>
        </w:rPr>
        <w:t xml:space="preserve">Un análisis de </w:t>
      </w:r>
      <w:r>
        <w:t>cómo</w:t>
      </w:r>
      <w:r>
        <w:rPr>
          <w:color w:val="000000"/>
        </w:rPr>
        <w:t xml:space="preserve"> los ODS se integran en la visión a largo plazo del cantón, así como en los planes y estrategias a corto y </w:t>
      </w:r>
      <w:r>
        <w:t>mediano plazo</w:t>
      </w:r>
      <w:r>
        <w:rPr>
          <w:color w:val="000000"/>
        </w:rPr>
        <w:t>.</w:t>
      </w:r>
    </w:p>
    <w:p w14:paraId="126FC39E" w14:textId="77777777" w:rsidR="002E5173" w:rsidRDefault="00532B94">
      <w:pPr>
        <w:numPr>
          <w:ilvl w:val="0"/>
          <w:numId w:val="13"/>
        </w:numPr>
        <w:pBdr>
          <w:top w:val="nil"/>
          <w:left w:val="nil"/>
          <w:bottom w:val="nil"/>
          <w:right w:val="nil"/>
          <w:between w:val="nil"/>
        </w:pBdr>
        <w:spacing w:after="0" w:line="240" w:lineRule="auto"/>
        <w:jc w:val="both"/>
        <w:rPr>
          <w:color w:val="000000"/>
        </w:rPr>
      </w:pPr>
      <w:r>
        <w:rPr>
          <w:color w:val="000000"/>
        </w:rPr>
        <w:t>Reflexión sobre los éxitos y desafíos clave en la implementación de los ODS en la actualidad.</w:t>
      </w:r>
    </w:p>
    <w:p w14:paraId="64B03566" w14:textId="77777777" w:rsidR="002E5173" w:rsidRDefault="00532B94">
      <w:pPr>
        <w:numPr>
          <w:ilvl w:val="0"/>
          <w:numId w:val="13"/>
        </w:numPr>
        <w:pBdr>
          <w:top w:val="nil"/>
          <w:left w:val="nil"/>
          <w:bottom w:val="nil"/>
          <w:right w:val="nil"/>
          <w:between w:val="nil"/>
        </w:pBdr>
        <w:spacing w:after="0" w:line="240" w:lineRule="auto"/>
        <w:jc w:val="both"/>
        <w:rPr>
          <w:color w:val="000000"/>
        </w:rPr>
      </w:pPr>
      <w:r>
        <w:rPr>
          <w:color w:val="000000"/>
        </w:rPr>
        <w:t xml:space="preserve">Una indicación sobre la estructura del Informe. </w:t>
      </w:r>
    </w:p>
    <w:p w14:paraId="56FD8250" w14:textId="77777777" w:rsidR="002E5173" w:rsidRDefault="00532B94">
      <w:r>
        <w:rPr>
          <w:b/>
          <w:color w:val="000000"/>
        </w:rPr>
        <w:t>Preguntas generadoras</w:t>
      </w:r>
    </w:p>
    <w:p w14:paraId="567D255B" w14:textId="77777777" w:rsidR="002E5173" w:rsidRDefault="00532B94">
      <w:pPr>
        <w:numPr>
          <w:ilvl w:val="0"/>
          <w:numId w:val="27"/>
        </w:numPr>
        <w:spacing w:after="0" w:line="240" w:lineRule="auto"/>
        <w:rPr>
          <w:color w:val="000000"/>
        </w:rPr>
      </w:pPr>
      <w:r>
        <w:rPr>
          <w:color w:val="000000"/>
        </w:rPr>
        <w:t>¿Cuál ha sido el proceso de vinculación del cantón con la Red y de donde nace el compromiso de redactar Informe Local Voluntario? </w:t>
      </w:r>
    </w:p>
    <w:p w14:paraId="1A0EFC49" w14:textId="77777777" w:rsidR="002E5173" w:rsidRDefault="00532B94">
      <w:pPr>
        <w:numPr>
          <w:ilvl w:val="0"/>
          <w:numId w:val="27"/>
        </w:numPr>
        <w:spacing w:after="0" w:line="240" w:lineRule="auto"/>
        <w:rPr>
          <w:color w:val="000000"/>
        </w:rPr>
      </w:pPr>
      <w:r>
        <w:rPr>
          <w:color w:val="000000"/>
        </w:rPr>
        <w:t>¿Cuál es la visión del cantón a corto, mediano y largo plazo sobre la localización de los Objetivos de Desarrollo Sostenible? </w:t>
      </w:r>
    </w:p>
    <w:p w14:paraId="4BF14965" w14:textId="77777777" w:rsidR="002E5173" w:rsidRDefault="00532B94">
      <w:pPr>
        <w:numPr>
          <w:ilvl w:val="0"/>
          <w:numId w:val="27"/>
        </w:numPr>
        <w:spacing w:after="0" w:line="240" w:lineRule="auto"/>
        <w:rPr>
          <w:color w:val="000000"/>
        </w:rPr>
      </w:pPr>
      <w:r>
        <w:rPr>
          <w:color w:val="000000"/>
        </w:rPr>
        <w:t>¿</w:t>
      </w:r>
      <w:r>
        <w:t>Cuál</w:t>
      </w:r>
      <w:r>
        <w:rPr>
          <w:color w:val="000000"/>
        </w:rPr>
        <w:t xml:space="preserve"> es el propósito del Informe Local Voluntario y como está estructurado?</w:t>
      </w:r>
    </w:p>
    <w:p w14:paraId="02998F79" w14:textId="77777777" w:rsidR="002E5173" w:rsidRDefault="002E5173">
      <w:pPr>
        <w:spacing w:after="0" w:line="240" w:lineRule="auto"/>
      </w:pPr>
    </w:p>
    <w:p w14:paraId="5821B806" w14:textId="77777777" w:rsidR="002E5173" w:rsidRDefault="00532B94">
      <w:pPr>
        <w:spacing w:after="0" w:line="240" w:lineRule="auto"/>
        <w:rPr>
          <w:b/>
        </w:rPr>
      </w:pPr>
      <w:r>
        <w:rPr>
          <w:b/>
        </w:rPr>
        <w:t>Consejos clave</w:t>
      </w:r>
    </w:p>
    <w:p w14:paraId="209D9853" w14:textId="77777777" w:rsidR="002E5173" w:rsidRDefault="002E5173">
      <w:pPr>
        <w:spacing w:after="0" w:line="240" w:lineRule="auto"/>
        <w:rPr>
          <w:b/>
        </w:rPr>
      </w:pPr>
    </w:p>
    <w:p w14:paraId="58E95FF9" w14:textId="77777777" w:rsidR="002E5173" w:rsidRDefault="00532B94">
      <w:pPr>
        <w:spacing w:after="0" w:line="240" w:lineRule="auto"/>
        <w:jc w:val="both"/>
      </w:pPr>
      <w:r>
        <w:t xml:space="preserve">Se puede consultar información disponible en la página web </w:t>
      </w:r>
      <w:hyperlink r:id="rId17">
        <w:r>
          <w:rPr>
            <w:color w:val="0563C1"/>
            <w:u w:val="single"/>
          </w:rPr>
          <w:t>www.ods.cr</w:t>
        </w:r>
      </w:hyperlink>
      <w:r>
        <w:t xml:space="preserve"> , la página oficial de los Objetivos de Desarrollo Sostenible en Costa Rica, para de esta forma entender sobre todo lo referente a los ODS y su importancia de que todos los actores sociales se comprometan en la implementación de los mismos. Asimismo, se pueden consultar los seis Informes Locales Voluntarios presentados en el año 2022 y los dos Informes Nacionales presentados por Costa Rica ante la Asamblea de las Naciones Unidas. Además de algunos Informes Locales Voluntarios presentados por gobiernos subnacionales de otros países. Se recomienda que la sección no exceda el máximo de una página.</w:t>
      </w:r>
    </w:p>
    <w:p w14:paraId="0C13B9AA" w14:textId="77777777" w:rsidR="002E5173" w:rsidRDefault="00532B94">
      <w:pPr>
        <w:spacing w:before="200" w:after="0" w:line="240" w:lineRule="auto"/>
        <w:jc w:val="both"/>
      </w:pPr>
      <w:r>
        <w:rPr>
          <w:b/>
          <w:color w:val="000000"/>
        </w:rPr>
        <w:t>Ejemplos y recursos</w:t>
      </w:r>
    </w:p>
    <w:p w14:paraId="6BC658F1" w14:textId="77777777" w:rsidR="002E5173" w:rsidRDefault="00532B94">
      <w:pPr>
        <w:numPr>
          <w:ilvl w:val="0"/>
          <w:numId w:val="28"/>
        </w:numPr>
        <w:spacing w:before="200" w:after="0" w:line="240" w:lineRule="auto"/>
        <w:rPr>
          <w:color w:val="000000"/>
        </w:rPr>
      </w:pPr>
      <w:r>
        <w:rPr>
          <w:color w:val="000000"/>
        </w:rPr>
        <w:t>Informes Locales Voluntarios de Costa Rica</w:t>
      </w:r>
    </w:p>
    <w:p w14:paraId="334EF982" w14:textId="77777777" w:rsidR="002E5173" w:rsidRPr="000E4C4B" w:rsidRDefault="00532B94">
      <w:pPr>
        <w:numPr>
          <w:ilvl w:val="1"/>
          <w:numId w:val="28"/>
        </w:numPr>
        <w:spacing w:after="0" w:line="240" w:lineRule="auto"/>
        <w:rPr>
          <w:color w:val="000000"/>
          <w:lang w:val="pt-BR"/>
        </w:rPr>
      </w:pPr>
      <w:r w:rsidRPr="000E4C4B">
        <w:rPr>
          <w:color w:val="000000"/>
          <w:lang w:val="pt-BR"/>
        </w:rPr>
        <w:t xml:space="preserve">Atenas, p. 3, 4: </w:t>
      </w:r>
      <w:hyperlink r:id="rId18">
        <w:r w:rsidRPr="000E4C4B">
          <w:rPr>
            <w:color w:val="1155CC"/>
            <w:u w:val="single"/>
            <w:lang w:val="pt-BR"/>
          </w:rPr>
          <w:t>https://ods.cr/sites/default/files/documentos/informe_local_voluntario_atenas.pdf</w:t>
        </w:r>
      </w:hyperlink>
    </w:p>
    <w:p w14:paraId="77C6AFB0" w14:textId="77777777" w:rsidR="002E5173" w:rsidRPr="000E4C4B" w:rsidRDefault="00532B94">
      <w:pPr>
        <w:numPr>
          <w:ilvl w:val="1"/>
          <w:numId w:val="28"/>
        </w:numPr>
        <w:spacing w:after="0" w:line="240" w:lineRule="auto"/>
        <w:rPr>
          <w:color w:val="000000"/>
          <w:lang w:val="pt-BR"/>
        </w:rPr>
      </w:pPr>
      <w:r w:rsidRPr="000E4C4B">
        <w:rPr>
          <w:color w:val="000000"/>
          <w:lang w:val="pt-BR"/>
        </w:rPr>
        <w:t xml:space="preserve">Puriscal, p. 6: </w:t>
      </w:r>
      <w:hyperlink r:id="rId19">
        <w:r w:rsidRPr="000E4C4B">
          <w:rPr>
            <w:color w:val="1155CC"/>
            <w:u w:val="single"/>
            <w:lang w:val="pt-BR"/>
          </w:rPr>
          <w:t>https://ods.cr/sites/default/files/documentos/informe_local_voluntario_puriscal.pdf</w:t>
        </w:r>
      </w:hyperlink>
    </w:p>
    <w:p w14:paraId="1C4EED5F" w14:textId="77777777" w:rsidR="002E5173" w:rsidRDefault="00532B94">
      <w:pPr>
        <w:numPr>
          <w:ilvl w:val="1"/>
          <w:numId w:val="28"/>
        </w:numPr>
        <w:spacing w:after="0" w:line="240" w:lineRule="auto"/>
        <w:rPr>
          <w:color w:val="000000"/>
        </w:rPr>
      </w:pPr>
      <w:r>
        <w:rPr>
          <w:color w:val="000000"/>
        </w:rPr>
        <w:lastRenderedPageBreak/>
        <w:t xml:space="preserve">Sarchí, p. 4: </w:t>
      </w:r>
      <w:hyperlink r:id="rId20">
        <w:r>
          <w:rPr>
            <w:color w:val="1155CC"/>
            <w:u w:val="single"/>
          </w:rPr>
          <w:t>https://ods.cr/sites/default/files/documentos/informe_local_voluntario_sarchi.pdf</w:t>
        </w:r>
      </w:hyperlink>
      <w:r>
        <w:fldChar w:fldCharType="begin"/>
      </w:r>
      <w:r>
        <w:instrText xml:space="preserve"> HYPERLINK "https://ods.cr/sites/default/files/documentos/informe_local_voluntario_sarchi.pdf" </w:instrText>
      </w:r>
      <w:r>
        <w:fldChar w:fldCharType="separate"/>
      </w:r>
    </w:p>
    <w:p w14:paraId="1AF527DC" w14:textId="77777777" w:rsidR="002E5173" w:rsidRDefault="00532B94">
      <w:pPr>
        <w:numPr>
          <w:ilvl w:val="0"/>
          <w:numId w:val="28"/>
        </w:numPr>
        <w:spacing w:after="0" w:line="240" w:lineRule="auto"/>
        <w:rPr>
          <w:color w:val="000000"/>
        </w:rPr>
      </w:pPr>
      <w:r>
        <w:fldChar w:fldCharType="end"/>
      </w:r>
      <w:r>
        <w:rPr>
          <w:color w:val="000000"/>
        </w:rPr>
        <w:t>Informes Locales Voluntarios de Otros Países</w:t>
      </w:r>
    </w:p>
    <w:p w14:paraId="4A06EE4D" w14:textId="77777777" w:rsidR="002E5173" w:rsidRDefault="00532B94">
      <w:pPr>
        <w:numPr>
          <w:ilvl w:val="1"/>
          <w:numId w:val="28"/>
        </w:numPr>
        <w:spacing w:after="0" w:line="240" w:lineRule="auto"/>
        <w:rPr>
          <w:color w:val="000000"/>
        </w:rPr>
      </w:pPr>
      <w:r>
        <w:rPr>
          <w:color w:val="000000"/>
        </w:rPr>
        <w:t xml:space="preserve">La Paz, Bolivia, p. 6: </w:t>
      </w:r>
      <w:hyperlink r:id="rId21">
        <w:r>
          <w:rPr>
            <w:color w:val="1155CC"/>
            <w:u w:val="single"/>
          </w:rPr>
          <w:t>https://unhabitat.org/sites/default/files/2021/06/la_paz_2018_es.pdf</w:t>
        </w:r>
      </w:hyperlink>
    </w:p>
    <w:p w14:paraId="06F0CF7A" w14:textId="77777777" w:rsidR="002E5173" w:rsidRDefault="00532B94">
      <w:pPr>
        <w:numPr>
          <w:ilvl w:val="1"/>
          <w:numId w:val="28"/>
        </w:numPr>
        <w:spacing w:after="0" w:line="240" w:lineRule="auto"/>
        <w:rPr>
          <w:color w:val="000000"/>
        </w:rPr>
      </w:pPr>
      <w:r>
        <w:rPr>
          <w:color w:val="000000"/>
        </w:rPr>
        <w:t xml:space="preserve">Yucatán, México, p. 13-19: </w:t>
      </w:r>
      <w:hyperlink r:id="rId22">
        <w:r>
          <w:rPr>
            <w:color w:val="1155CC"/>
            <w:u w:val="single"/>
          </w:rPr>
          <w:t>https://www.local2030.org/pdf/vlr/yucatan-2020-min.pdf</w:t>
        </w:r>
      </w:hyperlink>
    </w:p>
    <w:p w14:paraId="5F542414" w14:textId="77777777" w:rsidR="002E5173" w:rsidRDefault="00532B94">
      <w:pPr>
        <w:numPr>
          <w:ilvl w:val="0"/>
          <w:numId w:val="28"/>
        </w:numPr>
        <w:spacing w:before="200" w:after="0" w:line="240" w:lineRule="auto"/>
        <w:rPr>
          <w:color w:val="000000"/>
        </w:rPr>
      </w:pPr>
      <w:r>
        <w:rPr>
          <w:color w:val="000000"/>
        </w:rPr>
        <w:t>II Informe Nacional Voluntario de Costa Rica (2020)</w:t>
      </w:r>
    </w:p>
    <w:p w14:paraId="39F90C47" w14:textId="77777777" w:rsidR="002E5173" w:rsidRDefault="00640E5C">
      <w:pPr>
        <w:numPr>
          <w:ilvl w:val="1"/>
          <w:numId w:val="28"/>
        </w:numPr>
        <w:spacing w:after="0" w:line="240" w:lineRule="auto"/>
      </w:pPr>
      <w:hyperlink r:id="rId23">
        <w:r w:rsidR="00532B94">
          <w:rPr>
            <w:color w:val="0563C1"/>
            <w:u w:val="single"/>
          </w:rPr>
          <w:t>http://ods.cr/recursos/2do-informe-nacional-voluntario-objetivos-de-desarrollo-sostenible-costa-rica-2020</w:t>
        </w:r>
      </w:hyperlink>
    </w:p>
    <w:p w14:paraId="2258C0AF" w14:textId="77777777" w:rsidR="002E5173" w:rsidRDefault="00532B94">
      <w:pPr>
        <w:numPr>
          <w:ilvl w:val="0"/>
          <w:numId w:val="8"/>
        </w:numPr>
        <w:spacing w:after="0" w:line="240" w:lineRule="auto"/>
        <w:rPr>
          <w:color w:val="000000"/>
        </w:rPr>
      </w:pPr>
      <w:r>
        <w:t>Estrategia de Metas Nacionales de los ODS (2023)</w:t>
      </w:r>
    </w:p>
    <w:p w14:paraId="41E4B897" w14:textId="77777777" w:rsidR="002E5173" w:rsidRDefault="00640E5C">
      <w:pPr>
        <w:numPr>
          <w:ilvl w:val="1"/>
          <w:numId w:val="8"/>
        </w:numPr>
        <w:spacing w:after="0" w:line="240" w:lineRule="auto"/>
        <w:rPr>
          <w:color w:val="000000"/>
        </w:rPr>
      </w:pPr>
      <w:hyperlink r:id="rId24">
        <w:r w:rsidR="00532B94">
          <w:rPr>
            <w:color w:val="1155CC"/>
            <w:u w:val="single"/>
          </w:rPr>
          <w:t>https://ods.cr/recursos/estrategia-de-metas-nacionales-de-los-objetivos-de-desarrollo-sostenible</w:t>
        </w:r>
      </w:hyperlink>
    </w:p>
    <w:p w14:paraId="7E8A497A" w14:textId="77777777" w:rsidR="002E5173" w:rsidRDefault="00532B94">
      <w:pPr>
        <w:spacing w:after="0" w:line="240" w:lineRule="auto"/>
      </w:pPr>
      <w:r>
        <w:br w:type="page"/>
      </w:r>
    </w:p>
    <w:p w14:paraId="1A31B83F" w14:textId="77777777" w:rsidR="002E5173" w:rsidRDefault="00532B94">
      <w:pPr>
        <w:pStyle w:val="Ttulo1"/>
        <w:numPr>
          <w:ilvl w:val="0"/>
          <w:numId w:val="10"/>
        </w:numPr>
        <w:rPr>
          <w:rFonts w:ascii="Century Gothic" w:eastAsia="Century Gothic" w:hAnsi="Century Gothic" w:cs="Century Gothic"/>
          <w:b/>
          <w:color w:val="FFFFFF"/>
        </w:rPr>
      </w:pPr>
      <w:bookmarkStart w:id="7" w:name="_Toc153890990"/>
      <w:r>
        <w:rPr>
          <w:rFonts w:ascii="Century Gothic" w:eastAsia="Century Gothic" w:hAnsi="Century Gothic" w:cs="Century Gothic"/>
          <w:b/>
          <w:color w:val="FFFFFF"/>
        </w:rPr>
        <w:lastRenderedPageBreak/>
        <w:t>Sección de Capítulo 1: Contexto Local</w:t>
      </w:r>
      <w:r>
        <w:rPr>
          <w:noProof/>
        </w:rPr>
        <mc:AlternateContent>
          <mc:Choice Requires="wps">
            <w:drawing>
              <wp:anchor distT="0" distB="0" distL="0" distR="0" simplePos="0" relativeHeight="251669504" behindDoc="1" locked="0" layoutInCell="1" hidden="0" allowOverlap="1" wp14:anchorId="60945A0E" wp14:editId="364FAE38">
                <wp:simplePos x="0" y="0"/>
                <wp:positionH relativeFrom="column">
                  <wp:posOffset>0</wp:posOffset>
                </wp:positionH>
                <wp:positionV relativeFrom="paragraph">
                  <wp:posOffset>-101599</wp:posOffset>
                </wp:positionV>
                <wp:extent cx="4515427" cy="417830"/>
                <wp:effectExtent l="0" t="0" r="0" b="0"/>
                <wp:wrapNone/>
                <wp:docPr id="238" name="Rectángulo: esquinas diagonales redondeadas 238"/>
                <wp:cNvGraphicFramePr/>
                <a:graphic xmlns:a="http://schemas.openxmlformats.org/drawingml/2006/main">
                  <a:graphicData uri="http://schemas.microsoft.com/office/word/2010/wordprocessingShape">
                    <wps:wsp>
                      <wps:cNvSpPr/>
                      <wps:spPr>
                        <a:xfrm>
                          <a:off x="3094637" y="3577435"/>
                          <a:ext cx="4502727" cy="40513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1BFF34FD"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0945A0E" id="Rectángulo: esquinas diagonales redondeadas 238" o:spid="_x0000_s1034" style="position:absolute;left:0;text-align:left;margin-left:0;margin-top:-8pt;width:355.55pt;height:32.9pt;z-index:-251646976;visibility:visible;mso-wrap-style:square;mso-wrap-distance-left:0;mso-wrap-distance-top:0;mso-wrap-distance-right:0;mso-wrap-distance-bottom:0;mso-position-horizontal:absolute;mso-position-horizontal-relative:text;mso-position-vertical:absolute;mso-position-vertical-relative:text;v-text-anchor:middle" coordsize="4502727,405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" adj="-11796480,,5400" path="m67523,l4502727,r,l4502727,337607v,37292,-30231,67523,-67523,67523l,405130r,l,67523c,30231,30231,,67523,xe" fillcolor="#3397d5" strokecolor="#3397d5" strokeweight="1pt">
                <v:stroke startarrowwidth="narrow" startarrowlength="short" endarrowwidth="narrow" endarrowlength="short" joinstyle="miter"/>
                <v:formulas/>
                <v:path arrowok="t" o:connecttype="custom" o:connectlocs="67523,0;4502727,0;4502727,0;4502727,337607;4435204,405130;0,405130;0,405130;0,67523;67523,0" o:connectangles="0,0,0,0,0,0,0,0,0" textboxrect="0,0,4502727,405130"/>
                <v:textbox inset="2.53958mm,2.53958mm,2.53958mm,2.53958mm">
                  <w:txbxContent>
                    <w:p w14:paraId="1BFF34FD" w14:textId="77777777" w:rsidR="002E5173" w:rsidRDefault="002E5173">
                      <w:pPr>
                        <w:spacing w:after="0" w:line="240" w:lineRule="auto"/>
                        <w:textDirection w:val="btLr"/>
                      </w:pPr>
                    </w:p>
                  </w:txbxContent>
                </v:textbox>
              </v:shape>
            </w:pict>
          </mc:Fallback>
        </mc:AlternateContent>
      </w:r>
      <w:bookmarkEnd w:id="7"/>
    </w:p>
    <w:p w14:paraId="00760429" w14:textId="77777777" w:rsidR="002E5173" w:rsidRDefault="002E5173">
      <w:pPr>
        <w:tabs>
          <w:tab w:val="left" w:pos="1057"/>
        </w:tabs>
        <w:jc w:val="both"/>
      </w:pPr>
    </w:p>
    <w:p w14:paraId="4A8A4002" w14:textId="77777777" w:rsidR="002E5173" w:rsidRDefault="00532B94">
      <w:pPr>
        <w:spacing w:before="200" w:after="0" w:line="240" w:lineRule="auto"/>
        <w:jc w:val="both"/>
      </w:pPr>
      <w:r>
        <w:rPr>
          <w:b/>
          <w:color w:val="000000"/>
          <w:highlight w:val="white"/>
        </w:rPr>
        <w:t>Descripción de la sección</w:t>
      </w:r>
    </w:p>
    <w:p w14:paraId="34C65F86" w14:textId="77777777" w:rsidR="002E5173" w:rsidRDefault="00532B94">
      <w:pPr>
        <w:spacing w:before="200" w:after="200" w:line="240" w:lineRule="auto"/>
        <w:jc w:val="both"/>
        <w:rPr>
          <w:color w:val="000000"/>
        </w:rPr>
      </w:pPr>
      <w:r>
        <w:rPr>
          <w:color w:val="000000"/>
        </w:rPr>
        <w:t>En esta sección, los Informes Locales Voluntarios (ILV) deberán brindar información e incluir datos del contexto local, con informaciones geográficas, demográficas y socioeconómicas con el propósito de brindar una caracterización de su localidad. Se sugiere incluir información sistematizada a través de tablas, gráficos, diagramas y mapas que vayan acompañados con la narrativa del análisis respectivo. Dentro de los elementos a abordar, se proponen:</w:t>
      </w:r>
    </w:p>
    <w:p w14:paraId="394B71F8" w14:textId="77777777" w:rsidR="002E5173" w:rsidRDefault="00532B94">
      <w:pPr>
        <w:numPr>
          <w:ilvl w:val="0"/>
          <w:numId w:val="16"/>
        </w:numPr>
        <w:spacing w:after="0" w:line="240" w:lineRule="auto"/>
        <w:jc w:val="both"/>
        <w:rPr>
          <w:color w:val="000000"/>
        </w:rPr>
      </w:pPr>
      <w:r>
        <w:rPr>
          <w:color w:val="000000"/>
        </w:rPr>
        <w:t>Ubicación en Costa Rica, incluyendo municipios cercanos (incluir mapa del cantón).</w:t>
      </w:r>
    </w:p>
    <w:p w14:paraId="1E600C37" w14:textId="77777777" w:rsidR="002E5173" w:rsidRDefault="00532B94">
      <w:pPr>
        <w:numPr>
          <w:ilvl w:val="0"/>
          <w:numId w:val="16"/>
        </w:numPr>
        <w:spacing w:after="0" w:line="240" w:lineRule="auto"/>
        <w:jc w:val="both"/>
        <w:rPr>
          <w:color w:val="000000"/>
        </w:rPr>
      </w:pPr>
      <w:r>
        <w:rPr>
          <w:color w:val="000000"/>
        </w:rPr>
        <w:t>Geografía del área (descripción si está en zona costera, valle, montaña, zona urbana o rural).</w:t>
      </w:r>
    </w:p>
    <w:p w14:paraId="65C15AA4" w14:textId="77777777" w:rsidR="002E5173" w:rsidRDefault="00532B94">
      <w:pPr>
        <w:numPr>
          <w:ilvl w:val="0"/>
          <w:numId w:val="16"/>
        </w:numPr>
        <w:spacing w:after="0" w:line="240" w:lineRule="auto"/>
        <w:jc w:val="both"/>
        <w:rPr>
          <w:color w:val="000000"/>
        </w:rPr>
      </w:pPr>
      <w:r>
        <w:rPr>
          <w:color w:val="000000"/>
        </w:rPr>
        <w:t>Demografía de la población (según disponibilidad: edad, sexo, zona, población con discapacidad, población indígena, población afrodescendiente, población migrante, entre otros).</w:t>
      </w:r>
    </w:p>
    <w:p w14:paraId="45BF3C6A" w14:textId="77777777" w:rsidR="002E5173" w:rsidRDefault="00532B94">
      <w:pPr>
        <w:numPr>
          <w:ilvl w:val="0"/>
          <w:numId w:val="16"/>
        </w:numPr>
        <w:spacing w:after="0" w:line="240" w:lineRule="auto"/>
        <w:jc w:val="both"/>
        <w:rPr>
          <w:color w:val="000000"/>
        </w:rPr>
      </w:pPr>
      <w:r>
        <w:rPr>
          <w:color w:val="000000"/>
        </w:rPr>
        <w:t>Descripción de lo que hace único al cantón (costumbres y tradiciones).</w:t>
      </w:r>
    </w:p>
    <w:p w14:paraId="547D8B7E" w14:textId="77777777" w:rsidR="002E5173" w:rsidRDefault="00532B94">
      <w:pPr>
        <w:numPr>
          <w:ilvl w:val="0"/>
          <w:numId w:val="16"/>
        </w:numPr>
        <w:spacing w:after="0" w:line="240" w:lineRule="auto"/>
        <w:jc w:val="both"/>
        <w:rPr>
          <w:color w:val="000000"/>
        </w:rPr>
      </w:pPr>
      <w:r>
        <w:rPr>
          <w:color w:val="000000"/>
        </w:rPr>
        <w:t>Descripciones o una pequeña lista de lo que atrae a las personas a la zona.</w:t>
      </w:r>
    </w:p>
    <w:p w14:paraId="6F5D4A92" w14:textId="77777777" w:rsidR="002E5173" w:rsidRDefault="00532B94">
      <w:pPr>
        <w:numPr>
          <w:ilvl w:val="0"/>
          <w:numId w:val="16"/>
        </w:numPr>
        <w:spacing w:after="0" w:line="240" w:lineRule="auto"/>
        <w:jc w:val="both"/>
        <w:rPr>
          <w:color w:val="000000"/>
        </w:rPr>
      </w:pPr>
      <w:r>
        <w:rPr>
          <w:color w:val="000000"/>
        </w:rPr>
        <w:t>Actividades económicas.</w:t>
      </w:r>
    </w:p>
    <w:p w14:paraId="6902AF29" w14:textId="77777777" w:rsidR="002E5173" w:rsidRDefault="00532B94">
      <w:pPr>
        <w:numPr>
          <w:ilvl w:val="0"/>
          <w:numId w:val="16"/>
        </w:numPr>
        <w:spacing w:after="0" w:line="240" w:lineRule="auto"/>
        <w:jc w:val="both"/>
        <w:rPr>
          <w:color w:val="000000"/>
        </w:rPr>
      </w:pPr>
      <w:r>
        <w:rPr>
          <w:color w:val="000000"/>
        </w:rPr>
        <w:t>Aspectos más característicos del cantón (históricos, fecha de fundación). </w:t>
      </w:r>
    </w:p>
    <w:p w14:paraId="270695EE" w14:textId="77777777" w:rsidR="002E5173" w:rsidRDefault="00532B94">
      <w:pPr>
        <w:numPr>
          <w:ilvl w:val="0"/>
          <w:numId w:val="16"/>
        </w:numPr>
        <w:spacing w:after="0" w:line="240" w:lineRule="auto"/>
        <w:jc w:val="both"/>
        <w:rPr>
          <w:color w:val="000000"/>
        </w:rPr>
      </w:pPr>
      <w:r>
        <w:rPr>
          <w:color w:val="000000"/>
        </w:rPr>
        <w:t>Estructura institucional del proceso de implementación de los ODS, indicando los departamentos encargados del seguimiento a la Agenda 2030.</w:t>
      </w:r>
    </w:p>
    <w:p w14:paraId="42B2A3BA" w14:textId="77777777" w:rsidR="002E5173" w:rsidRDefault="00532B94">
      <w:pPr>
        <w:numPr>
          <w:ilvl w:val="0"/>
          <w:numId w:val="16"/>
        </w:numPr>
        <w:spacing w:after="0" w:line="240" w:lineRule="auto"/>
        <w:jc w:val="both"/>
        <w:rPr>
          <w:color w:val="000000"/>
        </w:rPr>
      </w:pPr>
      <w:r>
        <w:rPr>
          <w:color w:val="000000"/>
        </w:rPr>
        <w:t>Eventuales participaciones en procesos o iniciativas nacionales e internacionales sobre la Agenda 2030.</w:t>
      </w:r>
    </w:p>
    <w:p w14:paraId="5A3FEF5C" w14:textId="77777777" w:rsidR="002E5173" w:rsidRDefault="00532B94">
      <w:pPr>
        <w:spacing w:before="200" w:after="200" w:line="240" w:lineRule="auto"/>
        <w:jc w:val="both"/>
        <w:rPr>
          <w:b/>
          <w:color w:val="000000"/>
        </w:rPr>
      </w:pPr>
      <w:r>
        <w:rPr>
          <w:b/>
          <w:color w:val="000000"/>
        </w:rPr>
        <w:t>Preguntas generadoras</w:t>
      </w:r>
    </w:p>
    <w:p w14:paraId="61CE7FA0" w14:textId="77777777" w:rsidR="002E5173" w:rsidRDefault="00532B94">
      <w:pPr>
        <w:numPr>
          <w:ilvl w:val="0"/>
          <w:numId w:val="19"/>
        </w:numPr>
        <w:pBdr>
          <w:top w:val="nil"/>
          <w:left w:val="nil"/>
          <w:bottom w:val="nil"/>
          <w:right w:val="nil"/>
          <w:between w:val="nil"/>
        </w:pBdr>
        <w:spacing w:after="0" w:line="240" w:lineRule="auto"/>
        <w:jc w:val="both"/>
        <w:rPr>
          <w:color w:val="000000"/>
        </w:rPr>
      </w:pPr>
      <w:r>
        <w:rPr>
          <w:color w:val="000000"/>
        </w:rPr>
        <w:t>¿Cuáles son las principales características del cantón?</w:t>
      </w:r>
    </w:p>
    <w:p w14:paraId="4A0309D8" w14:textId="77777777" w:rsidR="002E5173" w:rsidRDefault="00532B94">
      <w:pPr>
        <w:numPr>
          <w:ilvl w:val="0"/>
          <w:numId w:val="19"/>
        </w:numPr>
        <w:pBdr>
          <w:top w:val="nil"/>
          <w:left w:val="nil"/>
          <w:bottom w:val="nil"/>
          <w:right w:val="nil"/>
          <w:between w:val="nil"/>
        </w:pBdr>
        <w:spacing w:after="0" w:line="240" w:lineRule="auto"/>
        <w:jc w:val="both"/>
        <w:rPr>
          <w:color w:val="000000"/>
        </w:rPr>
      </w:pPr>
      <w:r>
        <w:rPr>
          <w:color w:val="000000"/>
        </w:rPr>
        <w:t xml:space="preserve">¿Ha participado el gobierno local en procesos o iniciativas nacionales para la implementación de los ODS? </w:t>
      </w:r>
    </w:p>
    <w:p w14:paraId="719D92CF" w14:textId="77777777" w:rsidR="002E5173" w:rsidRDefault="00532B94">
      <w:pPr>
        <w:numPr>
          <w:ilvl w:val="0"/>
          <w:numId w:val="19"/>
        </w:numPr>
        <w:pBdr>
          <w:top w:val="nil"/>
          <w:left w:val="nil"/>
          <w:bottom w:val="nil"/>
          <w:right w:val="nil"/>
          <w:between w:val="nil"/>
        </w:pBdr>
        <w:spacing w:after="0" w:line="240" w:lineRule="auto"/>
        <w:jc w:val="both"/>
        <w:rPr>
          <w:color w:val="000000"/>
        </w:rPr>
      </w:pPr>
      <w:r>
        <w:rPr>
          <w:color w:val="000000"/>
        </w:rPr>
        <w:t>¿Cómo se ha estructurado su propio proceso de implementación? ¿Quiénes son los departamentos encargados de dar seguimiento?</w:t>
      </w:r>
    </w:p>
    <w:p w14:paraId="45160C41" w14:textId="77777777" w:rsidR="002E5173" w:rsidRDefault="00532B94">
      <w:pPr>
        <w:spacing w:before="200" w:after="0" w:line="240" w:lineRule="auto"/>
        <w:jc w:val="both"/>
      </w:pPr>
      <w:r>
        <w:rPr>
          <w:b/>
          <w:color w:val="000000"/>
        </w:rPr>
        <w:t>Consejos clave</w:t>
      </w:r>
    </w:p>
    <w:p w14:paraId="79E0F998" w14:textId="77777777" w:rsidR="002E5173" w:rsidRDefault="00532B94">
      <w:pPr>
        <w:numPr>
          <w:ilvl w:val="0"/>
          <w:numId w:val="17"/>
        </w:numPr>
        <w:spacing w:before="200" w:after="0" w:line="240" w:lineRule="auto"/>
        <w:jc w:val="both"/>
        <w:rPr>
          <w:color w:val="000000"/>
        </w:rPr>
      </w:pPr>
      <w:r>
        <w:rPr>
          <w:color w:val="000000"/>
        </w:rPr>
        <w:t>Puede ser útil revisar esta parte después de completar el resto del informe, ya que esta sección puede proporcionar contexto sobre lo que se ha aprendido, revelado o decidido a lo largo de la metodología utilizada para crear el informe en sí. Por ejemplo, si la prioridad del municipio es centrarse en energía sostenible e infraestructura sostenible, esta sección podría contener detalles sobre la importancia de la relación con la naturaleza en el cantón. </w:t>
      </w:r>
    </w:p>
    <w:p w14:paraId="46D43035" w14:textId="77777777" w:rsidR="002E5173" w:rsidRDefault="00532B94">
      <w:pPr>
        <w:numPr>
          <w:ilvl w:val="0"/>
          <w:numId w:val="18"/>
        </w:numPr>
        <w:spacing w:after="0" w:line="240" w:lineRule="auto"/>
        <w:rPr>
          <w:color w:val="000000"/>
        </w:rPr>
      </w:pPr>
      <w:r>
        <w:rPr>
          <w:color w:val="000000"/>
        </w:rPr>
        <w:t>Se puede hacer referencia al Pacto Nacional por el avance de los ODS y el Decreto Ejecutivo No. 40203 PLAN-RE-MINAE y a la vinculación con iniciativas de uniones o asociaciones de gobiernos locales firmantes del Pacto (ej. UNGL y ANAI)</w:t>
      </w:r>
      <w:r>
        <w:t>.</w:t>
      </w:r>
    </w:p>
    <w:p w14:paraId="554A41FC" w14:textId="77777777" w:rsidR="002E5173" w:rsidRDefault="00532B94">
      <w:pPr>
        <w:spacing w:before="200" w:after="0" w:line="240" w:lineRule="auto"/>
        <w:jc w:val="both"/>
        <w:rPr>
          <w:b/>
          <w:color w:val="000000"/>
        </w:rPr>
      </w:pPr>
      <w:r>
        <w:rPr>
          <w:b/>
          <w:color w:val="000000"/>
        </w:rPr>
        <w:t>Ejemplos y recursos</w:t>
      </w:r>
    </w:p>
    <w:p w14:paraId="1CD24D7F" w14:textId="77777777" w:rsidR="002E5173" w:rsidRDefault="00532B94">
      <w:pPr>
        <w:numPr>
          <w:ilvl w:val="0"/>
          <w:numId w:val="18"/>
        </w:numPr>
        <w:spacing w:before="200" w:after="0" w:line="240" w:lineRule="auto"/>
        <w:rPr>
          <w:color w:val="000000"/>
        </w:rPr>
      </w:pPr>
      <w:r>
        <w:rPr>
          <w:color w:val="000000"/>
        </w:rPr>
        <w:t>II Informe Nacional Voluntario de Costa Rica (2020)</w:t>
      </w:r>
    </w:p>
    <w:p w14:paraId="4AF3B8A9" w14:textId="77777777" w:rsidR="002E5173" w:rsidRDefault="00640E5C">
      <w:pPr>
        <w:numPr>
          <w:ilvl w:val="1"/>
          <w:numId w:val="18"/>
        </w:numPr>
        <w:spacing w:after="0" w:line="240" w:lineRule="auto"/>
        <w:rPr>
          <w:color w:val="000000"/>
        </w:rPr>
      </w:pPr>
      <w:hyperlink r:id="rId25">
        <w:r w:rsidR="00532B94">
          <w:rPr>
            <w:color w:val="0563C1"/>
            <w:u w:val="single"/>
          </w:rPr>
          <w:t>http://ods.cr/recursos/2do-informe-nacional-voluntario-objetivos-de-desarrollo-sostenible-costa-rica-2020</w:t>
        </w:r>
      </w:hyperlink>
      <w:r w:rsidR="00532B94">
        <w:rPr>
          <w:color w:val="000000"/>
        </w:rPr>
        <w:t xml:space="preserve"> </w:t>
      </w:r>
    </w:p>
    <w:p w14:paraId="02FFF5BA" w14:textId="77777777" w:rsidR="002E5173" w:rsidRDefault="00532B94">
      <w:pPr>
        <w:numPr>
          <w:ilvl w:val="0"/>
          <w:numId w:val="18"/>
        </w:numPr>
        <w:spacing w:before="200" w:after="0" w:line="240" w:lineRule="auto"/>
        <w:rPr>
          <w:color w:val="000000"/>
        </w:rPr>
      </w:pPr>
      <w:r>
        <w:rPr>
          <w:color w:val="000000"/>
        </w:rPr>
        <w:lastRenderedPageBreak/>
        <w:t>Informes Locales Voluntarios de Costa Rica</w:t>
      </w:r>
    </w:p>
    <w:p w14:paraId="30829B3E" w14:textId="77777777" w:rsidR="002E5173" w:rsidRDefault="00532B94">
      <w:pPr>
        <w:numPr>
          <w:ilvl w:val="1"/>
          <w:numId w:val="18"/>
        </w:numPr>
        <w:spacing w:after="0" w:line="240" w:lineRule="auto"/>
        <w:rPr>
          <w:color w:val="000000"/>
        </w:rPr>
      </w:pPr>
      <w:r>
        <w:rPr>
          <w:color w:val="000000"/>
        </w:rPr>
        <w:t xml:space="preserve">Belén, p. 5-6 </w:t>
      </w:r>
      <w:hyperlink r:id="rId26">
        <w:r>
          <w:rPr>
            <w:color w:val="1155CC"/>
            <w:u w:val="single"/>
          </w:rPr>
          <w:t>https://ods.cr/sites/default/files/documentos/informe_local_voluntario_belen.pdf</w:t>
        </w:r>
      </w:hyperlink>
    </w:p>
    <w:p w14:paraId="1D8A559F" w14:textId="77777777" w:rsidR="002E5173" w:rsidRDefault="00532B94">
      <w:pPr>
        <w:numPr>
          <w:ilvl w:val="1"/>
          <w:numId w:val="18"/>
        </w:numPr>
        <w:spacing w:after="0" w:line="240" w:lineRule="auto"/>
        <w:rPr>
          <w:color w:val="000000"/>
        </w:rPr>
      </w:pPr>
      <w:r>
        <w:rPr>
          <w:color w:val="000000"/>
        </w:rPr>
        <w:t xml:space="preserve">Sarchí, p. 7-8: </w:t>
      </w:r>
      <w:hyperlink r:id="rId27">
        <w:r>
          <w:rPr>
            <w:color w:val="1155CC"/>
            <w:u w:val="single"/>
          </w:rPr>
          <w:t>https://ods.cr/sites/default/files/documentos/informe_local_voluntario_sarchi.pdf</w:t>
        </w:r>
      </w:hyperlink>
    </w:p>
    <w:p w14:paraId="5F0372CD" w14:textId="77777777" w:rsidR="002E5173" w:rsidRDefault="00532B94">
      <w:pPr>
        <w:numPr>
          <w:ilvl w:val="0"/>
          <w:numId w:val="18"/>
        </w:numPr>
        <w:spacing w:after="0" w:line="240" w:lineRule="auto"/>
        <w:rPr>
          <w:color w:val="000000"/>
        </w:rPr>
      </w:pPr>
      <w:r>
        <w:rPr>
          <w:color w:val="000000"/>
        </w:rPr>
        <w:t>Informes Locales de Otros Países</w:t>
      </w:r>
    </w:p>
    <w:p w14:paraId="22580B99" w14:textId="77777777" w:rsidR="002E5173" w:rsidRDefault="00532B94">
      <w:pPr>
        <w:numPr>
          <w:ilvl w:val="1"/>
          <w:numId w:val="18"/>
        </w:numPr>
        <w:spacing w:after="0" w:line="240" w:lineRule="auto"/>
        <w:rPr>
          <w:color w:val="000000"/>
        </w:rPr>
      </w:pPr>
      <w:r>
        <w:rPr>
          <w:color w:val="000000"/>
        </w:rPr>
        <w:t xml:space="preserve">Buenos Aires, Argentina, p. 9-11: </w:t>
      </w:r>
      <w:hyperlink r:id="rId28">
        <w:r>
          <w:rPr>
            <w:color w:val="1155CC"/>
            <w:u w:val="single"/>
          </w:rPr>
          <w:t>https://unhabitat.org/sites/default/files/2021/06/buenos_aires_2020_en.pdf</w:t>
        </w:r>
      </w:hyperlink>
    </w:p>
    <w:p w14:paraId="26C1C05B" w14:textId="77777777" w:rsidR="002E5173" w:rsidRDefault="002E5173">
      <w:pPr>
        <w:spacing w:after="0" w:line="240" w:lineRule="auto"/>
        <w:ind w:left="1440"/>
        <w:rPr>
          <w:color w:val="000000"/>
        </w:rPr>
      </w:pPr>
    </w:p>
    <w:p w14:paraId="71FD1961" w14:textId="77777777" w:rsidR="002E5173" w:rsidRDefault="00532B94">
      <w:pPr>
        <w:numPr>
          <w:ilvl w:val="0"/>
          <w:numId w:val="18"/>
        </w:numPr>
        <w:spacing w:after="0" w:line="240" w:lineRule="auto"/>
        <w:rPr>
          <w:color w:val="000000"/>
        </w:rPr>
      </w:pPr>
      <w:r>
        <w:rPr>
          <w:color w:val="000000"/>
        </w:rPr>
        <w:t>Pacto Nacional por el avance de los ODS y el Decreto Ejecutivo No. 40203 PLAN-RE-MINAE</w:t>
      </w:r>
    </w:p>
    <w:p w14:paraId="15C39288" w14:textId="77777777" w:rsidR="002E5173" w:rsidRDefault="00640E5C">
      <w:pPr>
        <w:numPr>
          <w:ilvl w:val="1"/>
          <w:numId w:val="18"/>
        </w:numPr>
        <w:spacing w:after="0" w:line="240" w:lineRule="auto"/>
        <w:rPr>
          <w:color w:val="1155CC"/>
          <w:u w:val="single"/>
        </w:rPr>
      </w:pPr>
      <w:hyperlink r:id="rId29">
        <w:r w:rsidR="00532B94">
          <w:rPr>
            <w:color w:val="1155CC"/>
          </w:rPr>
          <w:t>https://ods.cr/sites/default/files/documentos/pacto_nacional_por_los_ods_final_firmado_2.pdf</w:t>
        </w:r>
      </w:hyperlink>
      <w:r w:rsidR="00532B94">
        <w:rPr>
          <w:color w:val="1155CC"/>
          <w:u w:val="single"/>
        </w:rPr>
        <w:t xml:space="preserve"> </w:t>
      </w:r>
    </w:p>
    <w:p w14:paraId="0AD91B4A" w14:textId="77777777" w:rsidR="002E5173" w:rsidRDefault="00640E5C">
      <w:pPr>
        <w:numPr>
          <w:ilvl w:val="1"/>
          <w:numId w:val="18"/>
        </w:numPr>
        <w:spacing w:after="0" w:line="240" w:lineRule="auto"/>
        <w:rPr>
          <w:color w:val="1155CC"/>
          <w:u w:val="single"/>
        </w:rPr>
      </w:pPr>
      <w:hyperlink r:id="rId30">
        <w:r w:rsidR="00532B94">
          <w:rPr>
            <w:color w:val="0563C1"/>
            <w:u w:val="single"/>
          </w:rPr>
          <w:t>http://www.pgrweb.go.cr/scij/Busqueda/Normativa/Normas/nrm_texto_completo.aspx?param1=NRTC&amp;nValor1=1&amp;nValor2=83609&amp;nValor3=107552&amp;strTipM=</w:t>
        </w:r>
      </w:hyperlink>
      <w:r w:rsidR="00532B94">
        <w:rPr>
          <w:color w:val="000000"/>
        </w:rPr>
        <w:t xml:space="preserve"> </w:t>
      </w:r>
    </w:p>
    <w:p w14:paraId="45F89BFB" w14:textId="77777777" w:rsidR="002E5173" w:rsidRDefault="002E5173">
      <w:pPr>
        <w:spacing w:after="0" w:line="240" w:lineRule="auto"/>
        <w:ind w:left="1440"/>
        <w:rPr>
          <w:color w:val="1155CC"/>
          <w:u w:val="single"/>
        </w:rPr>
      </w:pPr>
    </w:p>
    <w:p w14:paraId="6D84CB91" w14:textId="77777777" w:rsidR="002E5173" w:rsidRDefault="00532B94">
      <w:r>
        <w:br w:type="page"/>
      </w:r>
    </w:p>
    <w:p w14:paraId="1A825C49" w14:textId="77777777" w:rsidR="002E5173" w:rsidRDefault="00532B94">
      <w:pPr>
        <w:tabs>
          <w:tab w:val="left" w:pos="1057"/>
        </w:tabs>
        <w:jc w:val="both"/>
      </w:pPr>
      <w:r>
        <w:rPr>
          <w:noProof/>
        </w:rPr>
        <w:lastRenderedPageBreak/>
        <mc:AlternateContent>
          <mc:Choice Requires="wps">
            <w:drawing>
              <wp:anchor distT="0" distB="0" distL="0" distR="0" simplePos="0" relativeHeight="251670528" behindDoc="1" locked="0" layoutInCell="1" hidden="0" allowOverlap="1" wp14:anchorId="29DB59BC" wp14:editId="11CE02A4">
                <wp:simplePos x="0" y="0"/>
                <wp:positionH relativeFrom="margin">
                  <wp:align>left</wp:align>
                </wp:positionH>
                <wp:positionV relativeFrom="paragraph">
                  <wp:posOffset>273685</wp:posOffset>
                </wp:positionV>
                <wp:extent cx="5692140" cy="617220"/>
                <wp:effectExtent l="0" t="0" r="22860" b="11430"/>
                <wp:wrapNone/>
                <wp:docPr id="235" name="Rectángulo: esquinas diagonales redondeadas 235"/>
                <wp:cNvGraphicFramePr/>
                <a:graphic xmlns:a="http://schemas.openxmlformats.org/drawingml/2006/main">
                  <a:graphicData uri="http://schemas.microsoft.com/office/word/2010/wordprocessingShape">
                    <wps:wsp>
                      <wps:cNvSpPr/>
                      <wps:spPr>
                        <a:xfrm>
                          <a:off x="0" y="0"/>
                          <a:ext cx="5692140" cy="61722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34959657"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DB59BC" id="Rectángulo: esquinas diagonales redondeadas 235" o:spid="_x0000_s1035" style="position:absolute;left:0;text-align:left;margin-left:0;margin-top:21.55pt;width:448.2pt;height:48.6pt;z-index:-25164595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coordsize="5692140,617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" adj="-11796480,,5400" path="m102872,l5692140,r,l5692140,514348v,56815,-46057,102872,-102872,102872l,617220r,l,102872c,46057,46057,,102872,xe" fillcolor="#3397d5" strokecolor="#3397d5" strokeweight="1pt">
                <v:stroke startarrowwidth="narrow" startarrowlength="short" endarrowwidth="narrow" endarrowlength="short" joinstyle="miter"/>
                <v:formulas/>
                <v:path arrowok="t" o:connecttype="custom" o:connectlocs="102872,0;5692140,0;5692140,0;5692140,514348;5589268,617220;0,617220;0,617220;0,102872;102872,0" o:connectangles="0,0,0,0,0,0,0,0,0" textboxrect="0,0,5692140,617220"/>
                <v:textbox inset="2.53958mm,2.53958mm,2.53958mm,2.53958mm">
                  <w:txbxContent>
                    <w:p w14:paraId="34959657" w14:textId="77777777" w:rsidR="002E5173" w:rsidRDefault="002E5173">
                      <w:pPr>
                        <w:spacing w:after="0" w:line="240" w:lineRule="auto"/>
                        <w:textDirection w:val="btLr"/>
                      </w:pPr>
                    </w:p>
                  </w:txbxContent>
                </v:textbox>
                <w10:wrap anchorx="margin"/>
              </v:shape>
            </w:pict>
          </mc:Fallback>
        </mc:AlternateContent>
      </w:r>
    </w:p>
    <w:p w14:paraId="161B117F" w14:textId="77777777" w:rsidR="002E5173" w:rsidRPr="00EE4A48" w:rsidRDefault="00532B94">
      <w:pPr>
        <w:pStyle w:val="Ttulo1"/>
        <w:numPr>
          <w:ilvl w:val="0"/>
          <w:numId w:val="10"/>
        </w:numPr>
        <w:rPr>
          <w:rFonts w:ascii="Century Gothic" w:hAnsi="Century Gothic"/>
          <w:b/>
          <w:color w:val="FFFFFF"/>
        </w:rPr>
      </w:pPr>
      <w:bookmarkStart w:id="8" w:name="_Toc153890991"/>
      <w:r w:rsidRPr="00EE4A48">
        <w:rPr>
          <w:rFonts w:ascii="Century Gothic" w:hAnsi="Century Gothic"/>
          <w:b/>
          <w:color w:val="FFFFFF"/>
        </w:rPr>
        <w:t>Sección de</w:t>
      </w:r>
      <w:r w:rsidRPr="00EE4A48">
        <w:rPr>
          <w:rFonts w:ascii="Century Gothic" w:hAnsi="Century Gothic"/>
        </w:rPr>
        <w:t xml:space="preserve"> </w:t>
      </w:r>
      <w:r w:rsidRPr="00EE4A48">
        <w:rPr>
          <w:rFonts w:ascii="Century Gothic" w:hAnsi="Century Gothic"/>
          <w:b/>
          <w:color w:val="FFFFFF"/>
        </w:rPr>
        <w:t>Capítulo 2. Metodología de la elaboración del ILV</w:t>
      </w:r>
      <w:bookmarkEnd w:id="8"/>
      <w:r w:rsidRPr="00EE4A48">
        <w:rPr>
          <w:rFonts w:ascii="Century Gothic" w:hAnsi="Century Gothic"/>
          <w:b/>
          <w:color w:val="FFFFFF"/>
        </w:rPr>
        <w:t xml:space="preserve"> </w:t>
      </w:r>
    </w:p>
    <w:p w14:paraId="277AF8B9" w14:textId="77777777" w:rsidR="002E5173" w:rsidRDefault="002E5173"/>
    <w:p w14:paraId="33A4A4E7" w14:textId="33B689C2" w:rsidR="002E5173" w:rsidRDefault="00532B94">
      <w:pPr>
        <w:jc w:val="both"/>
        <w:rPr>
          <w:b/>
        </w:rPr>
      </w:pPr>
      <w:r>
        <w:rPr>
          <w:b/>
        </w:rPr>
        <w:t>Descripción de la sección</w:t>
      </w:r>
    </w:p>
    <w:p w14:paraId="4E5707A3" w14:textId="77777777" w:rsidR="002E5173" w:rsidRDefault="00532B94">
      <w:pPr>
        <w:jc w:val="both"/>
      </w:pPr>
      <w:r>
        <w:t xml:space="preserve">En esta sección se describe la estrategia utilizada para elaborar el Informe Local Voluntario detallando cada etapa del proceso. </w:t>
      </w:r>
    </w:p>
    <w:p w14:paraId="7BCCCA42" w14:textId="77777777" w:rsidR="002E5173" w:rsidRDefault="00532B94">
      <w:pPr>
        <w:numPr>
          <w:ilvl w:val="0"/>
          <w:numId w:val="11"/>
        </w:numPr>
        <w:pBdr>
          <w:top w:val="nil"/>
          <w:left w:val="nil"/>
          <w:bottom w:val="nil"/>
          <w:right w:val="nil"/>
          <w:between w:val="nil"/>
        </w:pBdr>
        <w:spacing w:after="0"/>
        <w:jc w:val="both"/>
      </w:pPr>
      <w:r>
        <w:rPr>
          <w:color w:val="000000"/>
        </w:rPr>
        <w:t>Etapa de compromiso político para el uso de los informes locales voluntarios.</w:t>
      </w:r>
    </w:p>
    <w:p w14:paraId="7A784234" w14:textId="77777777" w:rsidR="002E5173" w:rsidRDefault="00532B94">
      <w:pPr>
        <w:numPr>
          <w:ilvl w:val="0"/>
          <w:numId w:val="11"/>
        </w:numPr>
        <w:pBdr>
          <w:top w:val="nil"/>
          <w:left w:val="nil"/>
          <w:bottom w:val="nil"/>
          <w:right w:val="nil"/>
          <w:between w:val="nil"/>
        </w:pBdr>
        <w:spacing w:after="0"/>
        <w:jc w:val="both"/>
      </w:pPr>
      <w:r>
        <w:rPr>
          <w:color w:val="000000"/>
        </w:rPr>
        <w:t>Identificación de los ODS al cual el Informe se refiere (toda la Agenda 2030 o solo algunos ODS en específico).</w:t>
      </w:r>
    </w:p>
    <w:p w14:paraId="7290CB62" w14:textId="77777777" w:rsidR="002E5173" w:rsidRDefault="00532B94">
      <w:pPr>
        <w:numPr>
          <w:ilvl w:val="0"/>
          <w:numId w:val="11"/>
        </w:numPr>
        <w:pBdr>
          <w:top w:val="nil"/>
          <w:left w:val="nil"/>
          <w:bottom w:val="nil"/>
          <w:right w:val="nil"/>
          <w:between w:val="nil"/>
        </w:pBdr>
        <w:spacing w:after="0"/>
        <w:jc w:val="both"/>
      </w:pPr>
      <w:r>
        <w:rPr>
          <w:color w:val="000000"/>
        </w:rPr>
        <w:t>Estrategia de consulta y participación ciudadana para la elaboración del ILV.</w:t>
      </w:r>
    </w:p>
    <w:p w14:paraId="37D7709A" w14:textId="77777777" w:rsidR="002E5173" w:rsidRDefault="00532B94">
      <w:pPr>
        <w:numPr>
          <w:ilvl w:val="0"/>
          <w:numId w:val="11"/>
        </w:numPr>
        <w:spacing w:after="0"/>
        <w:jc w:val="both"/>
      </w:pPr>
      <w:r>
        <w:t>Identificación de los sectores de la municipalidad involucrados.</w:t>
      </w:r>
    </w:p>
    <w:p w14:paraId="5F07A37A" w14:textId="77777777" w:rsidR="002E5173" w:rsidRDefault="00532B94">
      <w:pPr>
        <w:numPr>
          <w:ilvl w:val="0"/>
          <w:numId w:val="11"/>
        </w:numPr>
        <w:pBdr>
          <w:top w:val="nil"/>
          <w:left w:val="nil"/>
          <w:bottom w:val="nil"/>
          <w:right w:val="nil"/>
          <w:between w:val="nil"/>
        </w:pBdr>
        <w:spacing w:after="0"/>
        <w:jc w:val="both"/>
      </w:pPr>
      <w:r>
        <w:rPr>
          <w:color w:val="000000"/>
        </w:rPr>
        <w:t xml:space="preserve">Etapa de recolección de información. </w:t>
      </w:r>
    </w:p>
    <w:p w14:paraId="43176FDD" w14:textId="77777777" w:rsidR="002E5173" w:rsidRDefault="00532B94">
      <w:pPr>
        <w:numPr>
          <w:ilvl w:val="0"/>
          <w:numId w:val="11"/>
        </w:numPr>
        <w:pBdr>
          <w:top w:val="nil"/>
          <w:left w:val="nil"/>
          <w:bottom w:val="nil"/>
          <w:right w:val="nil"/>
          <w:between w:val="nil"/>
        </w:pBdr>
        <w:jc w:val="both"/>
      </w:pPr>
      <w:r>
        <w:rPr>
          <w:color w:val="000000"/>
        </w:rPr>
        <w:t>Descripción de las organizaciones involucradas en las diferentes etapas.</w:t>
      </w:r>
    </w:p>
    <w:p w14:paraId="752B4461" w14:textId="77777777" w:rsidR="002E5173" w:rsidRDefault="00532B94">
      <w:pPr>
        <w:jc w:val="both"/>
      </w:pPr>
      <w:r>
        <w:t>Como parte de las recomendaciones para esta sección, se propone realizar un flujograma de cada una de las etapas del proceso de elaboración del ILV.</w:t>
      </w:r>
    </w:p>
    <w:p w14:paraId="17EB27F0" w14:textId="77777777" w:rsidR="002E5173" w:rsidRDefault="00532B94">
      <w:pPr>
        <w:jc w:val="both"/>
        <w:rPr>
          <w:b/>
        </w:rPr>
      </w:pPr>
      <w:r>
        <w:rPr>
          <w:b/>
        </w:rPr>
        <w:t>Preguntas generadoras</w:t>
      </w:r>
    </w:p>
    <w:p w14:paraId="3367EED7" w14:textId="77777777" w:rsidR="002E5173" w:rsidRDefault="00532B94">
      <w:pPr>
        <w:numPr>
          <w:ilvl w:val="0"/>
          <w:numId w:val="20"/>
        </w:numPr>
        <w:pBdr>
          <w:top w:val="nil"/>
          <w:left w:val="nil"/>
          <w:bottom w:val="nil"/>
          <w:right w:val="nil"/>
          <w:between w:val="nil"/>
        </w:pBdr>
        <w:spacing w:after="0"/>
        <w:jc w:val="both"/>
      </w:pPr>
      <w:r>
        <w:rPr>
          <w:color w:val="000000"/>
        </w:rPr>
        <w:t>¿En cuántos ODS la municipalidad ha identificado acciones? (Si es una selección o es a toda la Agenda)</w:t>
      </w:r>
    </w:p>
    <w:p w14:paraId="354280FA" w14:textId="77777777" w:rsidR="002E5173" w:rsidRDefault="00532B94">
      <w:pPr>
        <w:numPr>
          <w:ilvl w:val="0"/>
          <w:numId w:val="20"/>
        </w:numPr>
        <w:pBdr>
          <w:top w:val="nil"/>
          <w:left w:val="nil"/>
          <w:bottom w:val="nil"/>
          <w:right w:val="nil"/>
          <w:between w:val="nil"/>
        </w:pBdr>
        <w:spacing w:after="0"/>
        <w:jc w:val="both"/>
      </w:pPr>
      <w:r>
        <w:rPr>
          <w:color w:val="000000"/>
        </w:rPr>
        <w:t>¿Cuáles han sido las contribuciones de otras organizaciones para la construcción del Informe? (se puede describir quién se involucró, cuándo y cómo).</w:t>
      </w:r>
    </w:p>
    <w:p w14:paraId="535ACC9D" w14:textId="77777777" w:rsidR="002E5173" w:rsidRDefault="00532B94">
      <w:pPr>
        <w:numPr>
          <w:ilvl w:val="0"/>
          <w:numId w:val="20"/>
        </w:numPr>
        <w:pBdr>
          <w:top w:val="nil"/>
          <w:left w:val="nil"/>
          <w:bottom w:val="nil"/>
          <w:right w:val="nil"/>
          <w:between w:val="nil"/>
        </w:pBdr>
        <w:spacing w:after="0"/>
        <w:jc w:val="both"/>
      </w:pPr>
      <w:r>
        <w:rPr>
          <w:color w:val="000000"/>
        </w:rPr>
        <w:t>¿Cuáles son las fuentes de datos estadísticos que se toman en consideración para la generación del informe?</w:t>
      </w:r>
    </w:p>
    <w:p w14:paraId="5D687C0C" w14:textId="77777777" w:rsidR="002E5173" w:rsidRDefault="00532B94">
      <w:pPr>
        <w:numPr>
          <w:ilvl w:val="0"/>
          <w:numId w:val="20"/>
        </w:numPr>
        <w:pBdr>
          <w:top w:val="nil"/>
          <w:left w:val="nil"/>
          <w:bottom w:val="nil"/>
          <w:right w:val="nil"/>
          <w:between w:val="nil"/>
        </w:pBdr>
        <w:spacing w:after="0"/>
        <w:jc w:val="both"/>
      </w:pPr>
      <w:r>
        <w:rPr>
          <w:color w:val="000000"/>
        </w:rPr>
        <w:t>¿Cuál información administrativa o de planificación, se toma en consideración para la generación del informe?</w:t>
      </w:r>
    </w:p>
    <w:p w14:paraId="0C6BD079" w14:textId="77777777" w:rsidR="002E5173" w:rsidRDefault="00532B94">
      <w:pPr>
        <w:numPr>
          <w:ilvl w:val="0"/>
          <w:numId w:val="20"/>
        </w:numPr>
        <w:pBdr>
          <w:top w:val="nil"/>
          <w:left w:val="nil"/>
          <w:bottom w:val="nil"/>
          <w:right w:val="nil"/>
          <w:between w:val="nil"/>
        </w:pBdr>
        <w:jc w:val="both"/>
      </w:pPr>
      <w:r>
        <w:rPr>
          <w:color w:val="000000"/>
        </w:rPr>
        <w:t>¿Cuáles sectores municipales se involucraron para la recolección de información?  (describir el proceso).</w:t>
      </w:r>
    </w:p>
    <w:p w14:paraId="1F296BF4" w14:textId="77777777" w:rsidR="002E5173" w:rsidRDefault="00532B94">
      <w:pPr>
        <w:jc w:val="both"/>
        <w:rPr>
          <w:b/>
        </w:rPr>
      </w:pPr>
      <w:r>
        <w:rPr>
          <w:b/>
        </w:rPr>
        <w:t>Consejos clave</w:t>
      </w:r>
    </w:p>
    <w:p w14:paraId="131F39BF" w14:textId="77777777" w:rsidR="002E5173" w:rsidRDefault="00532B94">
      <w:pPr>
        <w:jc w:val="both"/>
      </w:pPr>
      <w:r>
        <w:t>Se recomienda presentar un flujograma de las etapas del proceso de elaboración del ILV, para el cual se puede emplear las herramientas que proporciona Microsoft Word denominada “SmartArt” o alguna similar que sea de su preferencia.</w:t>
      </w:r>
    </w:p>
    <w:p w14:paraId="2FF72084" w14:textId="77777777" w:rsidR="002E5173" w:rsidRDefault="00532B94">
      <w:pPr>
        <w:jc w:val="both"/>
      </w:pPr>
      <w:r>
        <w:t xml:space="preserve">Se recomienda revisar fuentes primarias de información como lo son la página web </w:t>
      </w:r>
      <w:hyperlink r:id="rId31">
        <w:r>
          <w:rPr>
            <w:color w:val="0563C1"/>
            <w:u w:val="single"/>
          </w:rPr>
          <w:t>www.ods.cr</w:t>
        </w:r>
      </w:hyperlink>
      <w:r>
        <w:t xml:space="preserve"> y los datos estadísticos elaborados por el órgano estadístico asesor de los ODS INEC en su página web mediante el enlace: </w:t>
      </w:r>
      <w:hyperlink r:id="rId32">
        <w:r>
          <w:rPr>
            <w:color w:val="0563C1"/>
            <w:u w:val="single"/>
          </w:rPr>
          <w:t>https://inec.cr/estadisticas-fuentes/objetivos-desarrollo-sostenible</w:t>
        </w:r>
      </w:hyperlink>
      <w:r>
        <w:t xml:space="preserve"> </w:t>
      </w:r>
    </w:p>
    <w:p w14:paraId="36A73069" w14:textId="77777777" w:rsidR="002E5173" w:rsidRDefault="00532B94">
      <w:pPr>
        <w:jc w:val="both"/>
        <w:rPr>
          <w:b/>
        </w:rPr>
      </w:pPr>
      <w:r>
        <w:rPr>
          <w:b/>
        </w:rPr>
        <w:t>Ejemplos y recursos</w:t>
      </w:r>
    </w:p>
    <w:p w14:paraId="46F8F86C" w14:textId="77777777" w:rsidR="002E5173" w:rsidRDefault="00532B94">
      <w:pPr>
        <w:numPr>
          <w:ilvl w:val="0"/>
          <w:numId w:val="21"/>
        </w:numPr>
        <w:pBdr>
          <w:top w:val="nil"/>
          <w:left w:val="nil"/>
          <w:bottom w:val="nil"/>
          <w:right w:val="nil"/>
          <w:between w:val="nil"/>
        </w:pBdr>
        <w:jc w:val="both"/>
      </w:pPr>
      <w:r>
        <w:rPr>
          <w:color w:val="000000"/>
        </w:rPr>
        <w:t>II Informe Voluntario de los ODS en Costa Rica</w:t>
      </w:r>
    </w:p>
    <w:p w14:paraId="585F1DA0" w14:textId="77777777" w:rsidR="002E5173" w:rsidRDefault="00640E5C">
      <w:pPr>
        <w:jc w:val="both"/>
      </w:pPr>
      <w:hyperlink r:id="rId33">
        <w:r w:rsidR="00532B94">
          <w:rPr>
            <w:color w:val="0563C1"/>
            <w:u w:val="single"/>
          </w:rPr>
          <w:t>https://ods.cr/sites/default/files/documentos/ii_informe_voluntario_ods_costa_rica.pdf</w:t>
        </w:r>
      </w:hyperlink>
      <w:r w:rsidR="00532B94">
        <w:t xml:space="preserve"> </w:t>
      </w:r>
    </w:p>
    <w:p w14:paraId="54006D86" w14:textId="77777777" w:rsidR="002E5173" w:rsidRDefault="00532B94">
      <w:pPr>
        <w:numPr>
          <w:ilvl w:val="0"/>
          <w:numId w:val="21"/>
        </w:numPr>
        <w:pBdr>
          <w:top w:val="nil"/>
          <w:left w:val="nil"/>
          <w:bottom w:val="nil"/>
          <w:right w:val="nil"/>
          <w:between w:val="nil"/>
        </w:pBdr>
        <w:jc w:val="both"/>
      </w:pPr>
      <w:r>
        <w:rPr>
          <w:color w:val="000000"/>
        </w:rPr>
        <w:t>Informe Local Voluntario del cantón de Belén, páginas 7 a 10</w:t>
      </w:r>
    </w:p>
    <w:p w14:paraId="2F7684D3" w14:textId="77777777" w:rsidR="002E5173" w:rsidRDefault="00640E5C">
      <w:pPr>
        <w:ind w:firstLine="360"/>
        <w:jc w:val="both"/>
      </w:pPr>
      <w:hyperlink r:id="rId34">
        <w:r w:rsidR="00532B94">
          <w:rPr>
            <w:color w:val="0563C1"/>
            <w:u w:val="single"/>
          </w:rPr>
          <w:t>https://ods.cr/sites/default/files/documentos/informe_local_voluntario_belen.pdf</w:t>
        </w:r>
      </w:hyperlink>
      <w:r w:rsidR="00532B94">
        <w:t xml:space="preserve"> </w:t>
      </w:r>
    </w:p>
    <w:p w14:paraId="70D24FA4" w14:textId="77777777" w:rsidR="002E5173" w:rsidRDefault="00532B94">
      <w:pPr>
        <w:numPr>
          <w:ilvl w:val="0"/>
          <w:numId w:val="21"/>
        </w:numPr>
        <w:pBdr>
          <w:top w:val="nil"/>
          <w:left w:val="nil"/>
          <w:bottom w:val="nil"/>
          <w:right w:val="nil"/>
          <w:between w:val="nil"/>
        </w:pBdr>
        <w:jc w:val="both"/>
      </w:pPr>
      <w:r>
        <w:rPr>
          <w:color w:val="000000"/>
        </w:rPr>
        <w:t>Informe Local Voluntario del cantón de Goicoechea, páginas 6 a 7</w:t>
      </w:r>
    </w:p>
    <w:p w14:paraId="4F46413C" w14:textId="77777777" w:rsidR="002E5173" w:rsidRDefault="00640E5C">
      <w:pPr>
        <w:ind w:firstLine="360"/>
        <w:jc w:val="both"/>
      </w:pPr>
      <w:hyperlink r:id="rId35">
        <w:r w:rsidR="00532B94">
          <w:rPr>
            <w:color w:val="0563C1"/>
            <w:u w:val="single"/>
          </w:rPr>
          <w:t>https://ods.cr/sites/default/files/documentos/informe_local_voluntario_goicoechea_0.pdf</w:t>
        </w:r>
      </w:hyperlink>
      <w:r w:rsidR="00532B94">
        <w:t xml:space="preserve"> </w:t>
      </w:r>
    </w:p>
    <w:p w14:paraId="554181F9" w14:textId="77777777" w:rsidR="002E5173" w:rsidRDefault="00532B94">
      <w:pPr>
        <w:numPr>
          <w:ilvl w:val="0"/>
          <w:numId w:val="21"/>
        </w:numPr>
        <w:pBdr>
          <w:top w:val="nil"/>
          <w:left w:val="nil"/>
          <w:bottom w:val="nil"/>
          <w:right w:val="nil"/>
          <w:between w:val="nil"/>
        </w:pBdr>
        <w:jc w:val="both"/>
      </w:pPr>
      <w:r>
        <w:rPr>
          <w:color w:val="000000"/>
        </w:rPr>
        <w:t>Informe Local Voluntario del cantón de Puriscal, páginas 7 a 10</w:t>
      </w:r>
    </w:p>
    <w:p w14:paraId="4D240BDE" w14:textId="77777777" w:rsidR="002E5173" w:rsidRDefault="00640E5C">
      <w:pPr>
        <w:ind w:firstLine="360"/>
        <w:jc w:val="both"/>
      </w:pPr>
      <w:hyperlink r:id="rId36">
        <w:r w:rsidR="00532B94">
          <w:rPr>
            <w:color w:val="0563C1"/>
            <w:u w:val="single"/>
          </w:rPr>
          <w:t>https://ods.cr/sites/default/files/documentos/informe_local_voluntario_puriscal.pdf</w:t>
        </w:r>
      </w:hyperlink>
      <w:r w:rsidR="00532B94">
        <w:t xml:space="preserve"> </w:t>
      </w:r>
    </w:p>
    <w:p w14:paraId="7AE81864" w14:textId="77777777" w:rsidR="002E5173" w:rsidRDefault="002E5173">
      <w:pPr>
        <w:ind w:firstLine="360"/>
        <w:jc w:val="both"/>
      </w:pPr>
    </w:p>
    <w:p w14:paraId="34FC9EE1" w14:textId="77777777" w:rsidR="002E5173" w:rsidRDefault="002E5173">
      <w:pPr>
        <w:spacing w:after="0" w:line="240" w:lineRule="auto"/>
        <w:ind w:left="1440"/>
        <w:rPr>
          <w:color w:val="1155CC"/>
          <w:u w:val="single"/>
        </w:rPr>
      </w:pPr>
    </w:p>
    <w:p w14:paraId="5A67DC9A" w14:textId="77777777" w:rsidR="002E5173" w:rsidRDefault="00532B94">
      <w:r>
        <w:br w:type="page"/>
      </w:r>
    </w:p>
    <w:p w14:paraId="5D86E8FE" w14:textId="77777777" w:rsidR="002E5173" w:rsidRDefault="00532B94">
      <w:pPr>
        <w:tabs>
          <w:tab w:val="left" w:pos="1057"/>
        </w:tabs>
        <w:jc w:val="both"/>
      </w:pPr>
      <w:r>
        <w:rPr>
          <w:noProof/>
        </w:rPr>
        <w:lastRenderedPageBreak/>
        <mc:AlternateContent>
          <mc:Choice Requires="wps">
            <w:drawing>
              <wp:anchor distT="0" distB="0" distL="0" distR="0" simplePos="0" relativeHeight="251671552" behindDoc="1" locked="0" layoutInCell="1" hidden="0" allowOverlap="1" wp14:anchorId="42E2755F" wp14:editId="6245CE41">
                <wp:simplePos x="0" y="0"/>
                <wp:positionH relativeFrom="column">
                  <wp:posOffset>-20955</wp:posOffset>
                </wp:positionH>
                <wp:positionV relativeFrom="paragraph">
                  <wp:posOffset>189865</wp:posOffset>
                </wp:positionV>
                <wp:extent cx="5715000" cy="685800"/>
                <wp:effectExtent l="0" t="0" r="19050" b="19050"/>
                <wp:wrapNone/>
                <wp:docPr id="247" name="Rectángulo: esquinas diagonales redondeadas 247"/>
                <wp:cNvGraphicFramePr/>
                <a:graphic xmlns:a="http://schemas.openxmlformats.org/drawingml/2006/main">
                  <a:graphicData uri="http://schemas.microsoft.com/office/word/2010/wordprocessingShape">
                    <wps:wsp>
                      <wps:cNvSpPr/>
                      <wps:spPr>
                        <a:xfrm>
                          <a:off x="0" y="0"/>
                          <a:ext cx="5715000" cy="68580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6BB6431F"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E2755F" id="Rectángulo: esquinas diagonales redondeadas 247" o:spid="_x0000_s1036" style="position:absolute;left:0;text-align:left;margin-left:-1.65pt;margin-top:14.95pt;width:450pt;height:54pt;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coordsize="5715000,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" adj="-11796480,,5400" path="m114302,l5715000,r,l5715000,571498v,63127,-51175,114302,-114302,114302l,685800r,l,114302c,51175,51175,,114302,xe" fillcolor="#3397d5" strokecolor="#3397d5" strokeweight="1pt">
                <v:stroke startarrowwidth="narrow" startarrowlength="short" endarrowwidth="narrow" endarrowlength="short" joinstyle="miter"/>
                <v:formulas/>
                <v:path arrowok="t" o:connecttype="custom" o:connectlocs="114302,0;5715000,0;5715000,0;5715000,571498;5600698,685800;0,685800;0,685800;0,114302;114302,0" o:connectangles="0,0,0,0,0,0,0,0,0" textboxrect="0,0,5715000,685800"/>
                <v:textbox inset="2.53958mm,2.53958mm,2.53958mm,2.53958mm">
                  <w:txbxContent>
                    <w:p w14:paraId="6BB6431F" w14:textId="77777777" w:rsidR="002E5173" w:rsidRDefault="002E5173">
                      <w:pPr>
                        <w:spacing w:after="0" w:line="240" w:lineRule="auto"/>
                        <w:textDirection w:val="btLr"/>
                      </w:pPr>
                    </w:p>
                  </w:txbxContent>
                </v:textbox>
              </v:shape>
            </w:pict>
          </mc:Fallback>
        </mc:AlternateContent>
      </w:r>
    </w:p>
    <w:p w14:paraId="1BA54B71" w14:textId="77777777" w:rsidR="002E5173" w:rsidRPr="00EE4A48" w:rsidRDefault="00532B94">
      <w:pPr>
        <w:pStyle w:val="Ttulo1"/>
        <w:numPr>
          <w:ilvl w:val="0"/>
          <w:numId w:val="10"/>
        </w:numPr>
        <w:rPr>
          <w:rFonts w:ascii="Century Gothic" w:hAnsi="Century Gothic"/>
          <w:b/>
          <w:color w:val="FFFFFF"/>
        </w:rPr>
      </w:pPr>
      <w:bookmarkStart w:id="9" w:name="_Toc153890992"/>
      <w:r w:rsidRPr="00EE4A48">
        <w:rPr>
          <w:rFonts w:ascii="Century Gothic" w:hAnsi="Century Gothic"/>
          <w:b/>
          <w:color w:val="FFFFFF"/>
        </w:rPr>
        <w:t>Sección de</w:t>
      </w:r>
      <w:r w:rsidRPr="00EE4A48">
        <w:rPr>
          <w:rFonts w:ascii="Century Gothic" w:hAnsi="Century Gothic"/>
        </w:rPr>
        <w:t xml:space="preserve"> </w:t>
      </w:r>
      <w:r w:rsidRPr="00EE4A48">
        <w:rPr>
          <w:rFonts w:ascii="Century Gothic" w:hAnsi="Century Gothic"/>
          <w:b/>
          <w:color w:val="FFFFFF"/>
        </w:rPr>
        <w:t>Capítulo 3. Planes, políticas y alianzas para el entorno propicio para el Desarrollo Sostenible</w:t>
      </w:r>
      <w:bookmarkEnd w:id="9"/>
    </w:p>
    <w:p w14:paraId="2F4BE87F" w14:textId="77777777" w:rsidR="002E5173" w:rsidRDefault="002E5173"/>
    <w:p w14:paraId="0E231DB1" w14:textId="77777777" w:rsidR="002E5173" w:rsidRDefault="00532B94">
      <w:pPr>
        <w:spacing w:before="200" w:after="0" w:line="240" w:lineRule="auto"/>
        <w:jc w:val="both"/>
        <w:rPr>
          <w:sz w:val="24"/>
          <w:szCs w:val="24"/>
        </w:rPr>
      </w:pPr>
      <w:r>
        <w:rPr>
          <w:b/>
          <w:color w:val="000000"/>
        </w:rPr>
        <w:t>Descripción de la sección</w:t>
      </w:r>
    </w:p>
    <w:p w14:paraId="7436C2B3" w14:textId="77777777" w:rsidR="002E5173" w:rsidRDefault="002E5173">
      <w:pPr>
        <w:spacing w:after="0" w:line="240" w:lineRule="auto"/>
        <w:rPr>
          <w:sz w:val="24"/>
          <w:szCs w:val="24"/>
        </w:rPr>
      </w:pPr>
    </w:p>
    <w:p w14:paraId="73D83E17" w14:textId="77777777" w:rsidR="002E5173" w:rsidRDefault="00532B94">
      <w:pPr>
        <w:spacing w:after="0" w:line="240" w:lineRule="auto"/>
        <w:jc w:val="both"/>
        <w:rPr>
          <w:color w:val="000000"/>
        </w:rPr>
      </w:pPr>
      <w:r>
        <w:rPr>
          <w:color w:val="000000"/>
        </w:rPr>
        <w:t xml:space="preserve">El objetivo de esta sección es describir la generación y el fortalecimiento de un ambiente propicio para el desarrollo sostenible a nivel local. Como parte de la Red de Cantones Promotores de los ODS, la municipalidad puede describir el proceso y </w:t>
      </w:r>
      <w:r>
        <w:t>los resultados</w:t>
      </w:r>
      <w:r>
        <w:rPr>
          <w:color w:val="000000"/>
        </w:rPr>
        <w:t xml:space="preserve"> de vinculación de la Agenda 2030. El desarrollo de esta sección se concentra en:</w:t>
      </w:r>
    </w:p>
    <w:p w14:paraId="49D2FC4E" w14:textId="77777777" w:rsidR="002E5173" w:rsidRDefault="00532B94">
      <w:pPr>
        <w:numPr>
          <w:ilvl w:val="0"/>
          <w:numId w:val="1"/>
        </w:numPr>
        <w:pBdr>
          <w:top w:val="nil"/>
          <w:left w:val="nil"/>
          <w:bottom w:val="nil"/>
          <w:right w:val="nil"/>
          <w:between w:val="nil"/>
        </w:pBdr>
        <w:spacing w:after="0" w:line="240" w:lineRule="auto"/>
        <w:jc w:val="both"/>
        <w:rPr>
          <w:color w:val="000000"/>
        </w:rPr>
      </w:pPr>
      <w:r>
        <w:rPr>
          <w:color w:val="000000"/>
        </w:rPr>
        <w:t>Detallar planes y políticas municipales vinculadas con los ODS, resaltando la generación de alianzas estratégicas de desarrollo con los diversos actores del territorio.</w:t>
      </w:r>
    </w:p>
    <w:p w14:paraId="3E26113B" w14:textId="77777777" w:rsidR="002E5173" w:rsidRDefault="00532B94">
      <w:pPr>
        <w:numPr>
          <w:ilvl w:val="0"/>
          <w:numId w:val="1"/>
        </w:numPr>
        <w:pBdr>
          <w:top w:val="nil"/>
          <w:left w:val="nil"/>
          <w:bottom w:val="nil"/>
          <w:right w:val="nil"/>
          <w:between w:val="nil"/>
        </w:pBdr>
        <w:spacing w:after="0" w:line="240" w:lineRule="auto"/>
        <w:jc w:val="both"/>
        <w:rPr>
          <w:color w:val="000000"/>
        </w:rPr>
      </w:pPr>
      <w:r>
        <w:rPr>
          <w:color w:val="000000"/>
        </w:rPr>
        <w:t>Mencionar las acciones o iniciativas nacionales, para la implementación de los ODS en los cuales ha participado el gobierno local.</w:t>
      </w:r>
    </w:p>
    <w:p w14:paraId="556FD68E" w14:textId="77777777" w:rsidR="002E5173" w:rsidRDefault="00532B94">
      <w:pPr>
        <w:numPr>
          <w:ilvl w:val="0"/>
          <w:numId w:val="1"/>
        </w:numPr>
        <w:pBdr>
          <w:top w:val="nil"/>
          <w:left w:val="nil"/>
          <w:bottom w:val="nil"/>
          <w:right w:val="nil"/>
          <w:between w:val="nil"/>
        </w:pBdr>
        <w:spacing w:after="0" w:line="240" w:lineRule="auto"/>
        <w:jc w:val="both"/>
        <w:rPr>
          <w:color w:val="000000"/>
        </w:rPr>
      </w:pPr>
      <w:r>
        <w:rPr>
          <w:color w:val="000000"/>
        </w:rPr>
        <w:t>Identificar los hallazgos encontrados en los planes de desarrollo local que están vinculados con los ODS (se recomienda presentar los resultados desde la forma general - Largo Plazo, hasta la forma específica - de corto plazo), a saber:  PCDHL, PEM, Plan Regulador y Plan de Gestión de Residuos Sólidos) y presupuesto en vinculación al PAO. </w:t>
      </w:r>
    </w:p>
    <w:p w14:paraId="3E86E26C" w14:textId="77777777" w:rsidR="002E5173" w:rsidRDefault="00532B94">
      <w:pPr>
        <w:numPr>
          <w:ilvl w:val="0"/>
          <w:numId w:val="1"/>
        </w:numPr>
        <w:pBdr>
          <w:top w:val="nil"/>
          <w:left w:val="nil"/>
          <w:bottom w:val="nil"/>
          <w:right w:val="nil"/>
          <w:between w:val="nil"/>
        </w:pBdr>
        <w:spacing w:after="0" w:line="240" w:lineRule="auto"/>
        <w:jc w:val="both"/>
        <w:rPr>
          <w:color w:val="000000"/>
        </w:rPr>
      </w:pPr>
      <w:r>
        <w:rPr>
          <w:color w:val="000000"/>
        </w:rPr>
        <w:t>Indicar las políticas cantonales alineadas con los ODS o con el enfoque de Derechos Humanos, principalmente en poblaciones consideradas vulnerables</w:t>
      </w:r>
      <w:r>
        <w:rPr>
          <w:color w:val="000000"/>
          <w:vertAlign w:val="superscript"/>
        </w:rPr>
        <w:footnoteReference w:id="1"/>
      </w:r>
      <w:r>
        <w:rPr>
          <w:color w:val="000000"/>
        </w:rPr>
        <w:t xml:space="preserve">, en miras de no dejar a nadie atrás. </w:t>
      </w:r>
    </w:p>
    <w:p w14:paraId="57A92518" w14:textId="77777777" w:rsidR="002E5173" w:rsidRDefault="00532B94">
      <w:pPr>
        <w:numPr>
          <w:ilvl w:val="0"/>
          <w:numId w:val="1"/>
        </w:numPr>
        <w:pBdr>
          <w:top w:val="nil"/>
          <w:left w:val="nil"/>
          <w:bottom w:val="nil"/>
          <w:right w:val="nil"/>
          <w:between w:val="nil"/>
        </w:pBdr>
        <w:spacing w:after="0" w:line="240" w:lineRule="auto"/>
        <w:jc w:val="both"/>
        <w:rPr>
          <w:color w:val="000000"/>
        </w:rPr>
      </w:pPr>
      <w:r>
        <w:rPr>
          <w:color w:val="000000"/>
        </w:rPr>
        <w:t>Se puede incluir un subcapítulo de alianzas indicando los principales actores no gubernamentales presentes en el cantón que poseen programas o proyectos en conjunto con el gobierno local para la implementación de la Agenda 2030, indicando de qué forma se han involucrado en el proceso de implementación de los ODS. Importante indicar, el ODS en el cual están incidiendo.</w:t>
      </w:r>
    </w:p>
    <w:p w14:paraId="0F00FE16" w14:textId="77777777" w:rsidR="002E5173" w:rsidRDefault="002E5173">
      <w:pPr>
        <w:spacing w:after="0" w:line="240" w:lineRule="auto"/>
        <w:jc w:val="both"/>
        <w:rPr>
          <w:color w:val="000000"/>
        </w:rPr>
      </w:pPr>
    </w:p>
    <w:p w14:paraId="342048D7" w14:textId="77777777" w:rsidR="002E5173" w:rsidRDefault="00532B94">
      <w:pPr>
        <w:spacing w:after="0" w:line="240" w:lineRule="auto"/>
        <w:jc w:val="both"/>
        <w:rPr>
          <w:color w:val="000000"/>
        </w:rPr>
      </w:pPr>
      <w:r>
        <w:rPr>
          <w:b/>
          <w:color w:val="000000"/>
        </w:rPr>
        <w:t>Preguntas generadoras:</w:t>
      </w:r>
      <w:r>
        <w:rPr>
          <w:color w:val="000000"/>
        </w:rPr>
        <w:t> </w:t>
      </w:r>
    </w:p>
    <w:p w14:paraId="55973872" w14:textId="77777777" w:rsidR="002E5173" w:rsidRDefault="002E5173">
      <w:pPr>
        <w:spacing w:after="0" w:line="240" w:lineRule="auto"/>
        <w:jc w:val="both"/>
        <w:rPr>
          <w:sz w:val="24"/>
          <w:szCs w:val="24"/>
        </w:rPr>
      </w:pPr>
    </w:p>
    <w:p w14:paraId="255D4D2D" w14:textId="77777777" w:rsidR="002E5173" w:rsidRDefault="00532B94">
      <w:pPr>
        <w:spacing w:after="0" w:line="240" w:lineRule="auto"/>
        <w:jc w:val="both"/>
        <w:rPr>
          <w:sz w:val="24"/>
          <w:szCs w:val="24"/>
        </w:rPr>
      </w:pPr>
      <w:r>
        <w:rPr>
          <w:b/>
          <w:color w:val="000000"/>
        </w:rPr>
        <w:t>Planes y políticas</w:t>
      </w:r>
    </w:p>
    <w:p w14:paraId="07667012" w14:textId="77777777" w:rsidR="002E5173" w:rsidRDefault="00532B94">
      <w:pPr>
        <w:numPr>
          <w:ilvl w:val="0"/>
          <w:numId w:val="3"/>
        </w:numPr>
        <w:pBdr>
          <w:top w:val="nil"/>
          <w:left w:val="nil"/>
          <w:bottom w:val="nil"/>
          <w:right w:val="nil"/>
          <w:between w:val="nil"/>
        </w:pBdr>
        <w:spacing w:after="0" w:line="240" w:lineRule="auto"/>
        <w:jc w:val="both"/>
        <w:rPr>
          <w:color w:val="000000"/>
          <w:sz w:val="24"/>
          <w:szCs w:val="24"/>
        </w:rPr>
      </w:pPr>
      <w:r>
        <w:rPr>
          <w:color w:val="000000"/>
        </w:rPr>
        <w:t>¿Cómo se vincularon los ODS a los procesos de planificación, presupuesto, políticas y alianzas en la municipalidad?</w:t>
      </w:r>
    </w:p>
    <w:p w14:paraId="7FE62945" w14:textId="77777777" w:rsidR="002E5173" w:rsidRDefault="00532B94">
      <w:pPr>
        <w:numPr>
          <w:ilvl w:val="0"/>
          <w:numId w:val="3"/>
        </w:numPr>
        <w:spacing w:after="0" w:line="240" w:lineRule="auto"/>
        <w:jc w:val="both"/>
        <w:rPr>
          <w:color w:val="000000"/>
        </w:rPr>
      </w:pPr>
      <w:r>
        <w:rPr>
          <w:color w:val="000000"/>
        </w:rPr>
        <w:t>¿Cuáles políticas municipales están alineadas a los ODS? ¿En qué ODS de acuerdo a las temáticas de cada política están incidiendo? </w:t>
      </w:r>
    </w:p>
    <w:p w14:paraId="3BCA27E4" w14:textId="77777777" w:rsidR="002E5173" w:rsidRDefault="00532B94">
      <w:pPr>
        <w:numPr>
          <w:ilvl w:val="0"/>
          <w:numId w:val="3"/>
        </w:numPr>
        <w:spacing w:after="0" w:line="240" w:lineRule="auto"/>
        <w:jc w:val="both"/>
        <w:rPr>
          <w:color w:val="000000"/>
        </w:rPr>
      </w:pPr>
      <w:r>
        <w:rPr>
          <w:color w:val="000000"/>
        </w:rPr>
        <w:t>¿Cuáles fueron los principales resultados, hallazgos y desafíos de las vinculaciones realizadas?</w:t>
      </w:r>
    </w:p>
    <w:p w14:paraId="556917FD" w14:textId="77777777" w:rsidR="002E5173" w:rsidRDefault="00532B94">
      <w:pPr>
        <w:spacing w:after="0" w:line="240" w:lineRule="auto"/>
        <w:jc w:val="both"/>
        <w:rPr>
          <w:color w:val="000000"/>
        </w:rPr>
      </w:pPr>
      <w:bookmarkStart w:id="10" w:name="_heading=h.2s8eyo1" w:colFirst="0" w:colLast="0"/>
      <w:bookmarkEnd w:id="10"/>
      <w:r>
        <w:rPr>
          <w:b/>
          <w:color w:val="000000"/>
        </w:rPr>
        <w:t>Alianzas</w:t>
      </w:r>
    </w:p>
    <w:p w14:paraId="3BCA2DA9" w14:textId="77777777" w:rsidR="002E5173" w:rsidRDefault="00532B94">
      <w:pPr>
        <w:numPr>
          <w:ilvl w:val="0"/>
          <w:numId w:val="3"/>
        </w:numPr>
        <w:spacing w:after="0" w:line="240" w:lineRule="auto"/>
        <w:jc w:val="both"/>
        <w:rPr>
          <w:color w:val="000000"/>
        </w:rPr>
      </w:pPr>
      <w:r>
        <w:rPr>
          <w:color w:val="000000"/>
        </w:rPr>
        <w:t xml:space="preserve">¿Cuáles son las alianzas que ha generado el gobierno local con los otros actores de la sociedad? </w:t>
      </w:r>
    </w:p>
    <w:p w14:paraId="564683AF" w14:textId="77777777" w:rsidR="002E5173" w:rsidRDefault="00532B94">
      <w:pPr>
        <w:numPr>
          <w:ilvl w:val="0"/>
          <w:numId w:val="3"/>
        </w:numPr>
        <w:spacing w:after="0" w:line="240" w:lineRule="auto"/>
        <w:jc w:val="both"/>
        <w:rPr>
          <w:color w:val="000000"/>
        </w:rPr>
      </w:pPr>
      <w:r>
        <w:rPr>
          <w:color w:val="000000"/>
        </w:rPr>
        <w:t>¿De qué forma se han involucrado en el proceso de implementación de los ODS y en cuáles ODS están incidiendo?</w:t>
      </w:r>
    </w:p>
    <w:p w14:paraId="6A36C1DD" w14:textId="77777777" w:rsidR="002E5173" w:rsidRDefault="00532B94">
      <w:pPr>
        <w:numPr>
          <w:ilvl w:val="0"/>
          <w:numId w:val="19"/>
        </w:numPr>
        <w:pBdr>
          <w:top w:val="nil"/>
          <w:left w:val="nil"/>
          <w:bottom w:val="nil"/>
          <w:right w:val="nil"/>
          <w:between w:val="nil"/>
        </w:pBdr>
        <w:spacing w:after="0" w:line="240" w:lineRule="auto"/>
        <w:jc w:val="both"/>
        <w:rPr>
          <w:color w:val="000000"/>
        </w:rPr>
      </w:pPr>
      <w:r>
        <w:rPr>
          <w:color w:val="000000"/>
        </w:rPr>
        <w:lastRenderedPageBreak/>
        <w:t>¿Qué acciones de capacitación se han llevado a cabo para fortalecer capacidades locales para la implementación de los ODS?</w:t>
      </w:r>
    </w:p>
    <w:p w14:paraId="51B82DB3" w14:textId="77777777" w:rsidR="002E5173" w:rsidRDefault="002E5173">
      <w:pPr>
        <w:spacing w:after="0" w:line="240" w:lineRule="auto"/>
        <w:ind w:left="360"/>
        <w:jc w:val="both"/>
        <w:rPr>
          <w:color w:val="000000"/>
        </w:rPr>
      </w:pPr>
    </w:p>
    <w:p w14:paraId="21BE13E1" w14:textId="77777777" w:rsidR="002E5173" w:rsidRDefault="00532B94">
      <w:pPr>
        <w:spacing w:after="0" w:line="240" w:lineRule="auto"/>
        <w:jc w:val="both"/>
        <w:rPr>
          <w:sz w:val="24"/>
          <w:szCs w:val="24"/>
        </w:rPr>
      </w:pPr>
      <w:r>
        <w:rPr>
          <w:b/>
          <w:color w:val="000000"/>
        </w:rPr>
        <w:t>Consejos clave</w:t>
      </w:r>
    </w:p>
    <w:p w14:paraId="140D6F24" w14:textId="77777777" w:rsidR="002E5173" w:rsidRDefault="002E5173">
      <w:pPr>
        <w:spacing w:after="0" w:line="240" w:lineRule="auto"/>
        <w:rPr>
          <w:sz w:val="24"/>
          <w:szCs w:val="24"/>
        </w:rPr>
      </w:pPr>
    </w:p>
    <w:p w14:paraId="626D67BB" w14:textId="77777777" w:rsidR="002E5173" w:rsidRDefault="00532B94">
      <w:pPr>
        <w:spacing w:after="0" w:line="240" w:lineRule="auto"/>
        <w:jc w:val="both"/>
        <w:rPr>
          <w:sz w:val="24"/>
          <w:szCs w:val="24"/>
        </w:rPr>
      </w:pPr>
      <w:r>
        <w:rPr>
          <w:color w:val="000000"/>
        </w:rPr>
        <w:t>Se recomienda revisar los siguientes documentos para la elaboración de este apartado:</w:t>
      </w:r>
    </w:p>
    <w:p w14:paraId="1A315EDB" w14:textId="77777777" w:rsidR="002E5173" w:rsidRDefault="002E5173">
      <w:pPr>
        <w:spacing w:after="0" w:line="240" w:lineRule="auto"/>
        <w:rPr>
          <w:sz w:val="24"/>
          <w:szCs w:val="24"/>
        </w:rPr>
      </w:pPr>
    </w:p>
    <w:p w14:paraId="7310BCF0" w14:textId="77777777" w:rsidR="002E5173" w:rsidRDefault="00532B94">
      <w:pPr>
        <w:numPr>
          <w:ilvl w:val="0"/>
          <w:numId w:val="4"/>
        </w:numPr>
        <w:spacing w:after="0" w:line="240" w:lineRule="auto"/>
        <w:jc w:val="both"/>
        <w:rPr>
          <w:color w:val="000000"/>
        </w:rPr>
      </w:pPr>
      <w:r>
        <w:t>La matriz de criterios para la obtención de la bandera y acreditación como Cantón Promotor de los ODS, ya que en esta se pueden identificar elementos clave.</w:t>
      </w:r>
    </w:p>
    <w:p w14:paraId="642D4B08" w14:textId="77777777" w:rsidR="002E5173" w:rsidRDefault="00532B94">
      <w:pPr>
        <w:numPr>
          <w:ilvl w:val="0"/>
          <w:numId w:val="4"/>
        </w:numPr>
        <w:spacing w:after="0" w:line="240" w:lineRule="auto"/>
        <w:jc w:val="both"/>
        <w:rPr>
          <w:color w:val="000000"/>
        </w:rPr>
      </w:pPr>
      <w:r>
        <w:rPr>
          <w:color w:val="000000"/>
        </w:rPr>
        <w:t xml:space="preserve">Plan Cantonal de Desarrollo Humano Local </w:t>
      </w:r>
    </w:p>
    <w:p w14:paraId="38A457E2" w14:textId="77777777" w:rsidR="002E5173" w:rsidRDefault="00532B94">
      <w:pPr>
        <w:numPr>
          <w:ilvl w:val="0"/>
          <w:numId w:val="4"/>
        </w:numPr>
        <w:spacing w:after="0" w:line="240" w:lineRule="auto"/>
        <w:jc w:val="both"/>
        <w:rPr>
          <w:color w:val="000000"/>
        </w:rPr>
      </w:pPr>
      <w:r>
        <w:rPr>
          <w:color w:val="000000"/>
        </w:rPr>
        <w:t xml:space="preserve">Plan de Desarrollo o Estratégico Municipal </w:t>
      </w:r>
    </w:p>
    <w:p w14:paraId="13CC5B1C" w14:textId="77777777" w:rsidR="002E5173" w:rsidRDefault="00532B94">
      <w:pPr>
        <w:numPr>
          <w:ilvl w:val="0"/>
          <w:numId w:val="4"/>
        </w:numPr>
        <w:spacing w:after="0" w:line="240" w:lineRule="auto"/>
        <w:jc w:val="both"/>
        <w:rPr>
          <w:color w:val="000000"/>
        </w:rPr>
      </w:pPr>
      <w:r>
        <w:rPr>
          <w:color w:val="000000"/>
        </w:rPr>
        <w:t xml:space="preserve">Plan Regulador en caso de que se tenga </w:t>
      </w:r>
    </w:p>
    <w:p w14:paraId="21D00B21" w14:textId="77777777" w:rsidR="002E5173" w:rsidRDefault="00532B94">
      <w:pPr>
        <w:numPr>
          <w:ilvl w:val="0"/>
          <w:numId w:val="4"/>
        </w:numPr>
        <w:spacing w:after="0" w:line="240" w:lineRule="auto"/>
        <w:jc w:val="both"/>
        <w:rPr>
          <w:color w:val="000000"/>
        </w:rPr>
      </w:pPr>
      <w:r>
        <w:rPr>
          <w:color w:val="000000"/>
        </w:rPr>
        <w:t>Plan de Gestión de Residuos Sólidos</w:t>
      </w:r>
    </w:p>
    <w:p w14:paraId="4547AF2E" w14:textId="77777777" w:rsidR="002E5173" w:rsidRDefault="00532B94">
      <w:pPr>
        <w:numPr>
          <w:ilvl w:val="0"/>
          <w:numId w:val="4"/>
        </w:numPr>
        <w:spacing w:after="0" w:line="240" w:lineRule="auto"/>
        <w:jc w:val="both"/>
        <w:rPr>
          <w:color w:val="000000"/>
        </w:rPr>
      </w:pPr>
      <w:r>
        <w:rPr>
          <w:color w:val="000000"/>
        </w:rPr>
        <w:t>POA-Presupuesto</w:t>
      </w:r>
    </w:p>
    <w:p w14:paraId="6A184868" w14:textId="77777777" w:rsidR="002E5173" w:rsidRDefault="00532B94">
      <w:pPr>
        <w:numPr>
          <w:ilvl w:val="0"/>
          <w:numId w:val="4"/>
        </w:numPr>
        <w:spacing w:after="0" w:line="240" w:lineRule="auto"/>
        <w:jc w:val="both"/>
        <w:rPr>
          <w:color w:val="000000"/>
        </w:rPr>
      </w:pPr>
      <w:r>
        <w:rPr>
          <w:color w:val="000000"/>
        </w:rPr>
        <w:t>Políticas de la Municipalidad vinculadas con los ODS</w:t>
      </w:r>
    </w:p>
    <w:p w14:paraId="409EAFAC" w14:textId="77777777" w:rsidR="002E5173" w:rsidRDefault="002E5173">
      <w:pPr>
        <w:spacing w:after="0" w:line="240" w:lineRule="auto"/>
        <w:rPr>
          <w:color w:val="000000"/>
        </w:rPr>
      </w:pPr>
    </w:p>
    <w:p w14:paraId="22C636EC" w14:textId="77777777" w:rsidR="002E5173" w:rsidRDefault="00532B94">
      <w:pPr>
        <w:spacing w:after="0" w:line="240" w:lineRule="auto"/>
        <w:rPr>
          <w:b/>
          <w:color w:val="000000"/>
        </w:rPr>
      </w:pPr>
      <w:r>
        <w:rPr>
          <w:b/>
          <w:color w:val="000000"/>
        </w:rPr>
        <w:t>Ejemplos y recursos</w:t>
      </w:r>
    </w:p>
    <w:p w14:paraId="2935C29E" w14:textId="77777777" w:rsidR="002E5173" w:rsidRDefault="002E5173">
      <w:pPr>
        <w:spacing w:after="0" w:line="240" w:lineRule="auto"/>
        <w:rPr>
          <w:b/>
          <w:color w:val="000000"/>
        </w:rPr>
      </w:pPr>
    </w:p>
    <w:p w14:paraId="0E77FACC" w14:textId="77777777" w:rsidR="002E5173" w:rsidRDefault="00532B94">
      <w:pPr>
        <w:spacing w:after="0" w:line="240" w:lineRule="auto"/>
        <w:rPr>
          <w:sz w:val="24"/>
          <w:szCs w:val="24"/>
        </w:rPr>
      </w:pPr>
      <w:r>
        <w:rPr>
          <w:b/>
          <w:color w:val="000000"/>
        </w:rPr>
        <w:t>Ejemplo de estructura del contenido:</w:t>
      </w:r>
    </w:p>
    <w:p w14:paraId="2BDD1DF5" w14:textId="77777777" w:rsidR="002E5173" w:rsidRDefault="002E5173">
      <w:pPr>
        <w:spacing w:after="0" w:line="240" w:lineRule="auto"/>
        <w:rPr>
          <w:sz w:val="24"/>
          <w:szCs w:val="24"/>
        </w:rPr>
      </w:pPr>
    </w:p>
    <w:p w14:paraId="5CD2FC2B" w14:textId="77777777" w:rsidR="002E5173" w:rsidRDefault="00532B94">
      <w:r>
        <w:rPr>
          <w:b/>
        </w:rPr>
        <w:t>3.1</w:t>
      </w:r>
      <w:r>
        <w:t xml:space="preserve"> Planificación del gobierno local a la luz de los ODS </w:t>
      </w:r>
    </w:p>
    <w:p w14:paraId="2520F85B" w14:textId="77777777" w:rsidR="002E5173" w:rsidRDefault="00532B94">
      <w:r>
        <w:rPr>
          <w:b/>
        </w:rPr>
        <w:t>3.1.1</w:t>
      </w:r>
      <w:r>
        <w:t xml:space="preserve"> Plan Cantonal de Desarrollo Humano Local</w:t>
      </w:r>
    </w:p>
    <w:p w14:paraId="7CE482C3" w14:textId="77777777" w:rsidR="002E5173" w:rsidRDefault="00532B94">
      <w:pPr>
        <w:jc w:val="both"/>
      </w:pPr>
      <w:r>
        <w:t>Por ejemplo: detallar la vinculación del PCDHL 20XX-20XX con los ODS. Acá se describe de forma general e ilustrativa el resultado obtenido de la vinculación de los Ejes del plan elaborada en la matriz de Excel (documento de la guía).</w:t>
      </w:r>
    </w:p>
    <w:p w14:paraId="65796C85" w14:textId="77777777" w:rsidR="002E5173" w:rsidRDefault="00532B94">
      <w:r>
        <w:t>Esa vinculación se puede presentar y describir de forma gráfica como se presenta a través del siguiente ejemplo:</w:t>
      </w:r>
    </w:p>
    <w:p w14:paraId="7E4529EA" w14:textId="77777777" w:rsidR="002E5173" w:rsidRDefault="00532B94">
      <w:pPr>
        <w:jc w:val="center"/>
      </w:pPr>
      <w:r>
        <w:rPr>
          <w:noProof/>
        </w:rPr>
        <w:drawing>
          <wp:inline distT="0" distB="0" distL="0" distR="0" wp14:anchorId="79D418CF" wp14:editId="58C8C68B">
            <wp:extent cx="4982528" cy="2757424"/>
            <wp:effectExtent l="0" t="0" r="0" b="0"/>
            <wp:docPr id="25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982528" cy="2757424"/>
                    </a:xfrm>
                    <a:prstGeom prst="rect">
                      <a:avLst/>
                    </a:prstGeom>
                    <a:ln/>
                  </pic:spPr>
                </pic:pic>
              </a:graphicData>
            </a:graphic>
          </wp:inline>
        </w:drawing>
      </w:r>
    </w:p>
    <w:p w14:paraId="3E660306" w14:textId="77777777" w:rsidR="002E5173" w:rsidRDefault="00532B94">
      <w:pPr>
        <w:jc w:val="both"/>
      </w:pPr>
      <w:r>
        <w:t>Se puede reportar, desde los ejes hasta las líneas de acción si el gobierno local lo considera.</w:t>
      </w:r>
    </w:p>
    <w:p w14:paraId="6A8ED152" w14:textId="77777777" w:rsidR="002E5173" w:rsidRDefault="00532B94">
      <w:r>
        <w:rPr>
          <w:b/>
        </w:rPr>
        <w:lastRenderedPageBreak/>
        <w:t>3.1.2</w:t>
      </w:r>
      <w:r>
        <w:t xml:space="preserve"> Plan Estratégico Municipal</w:t>
      </w:r>
    </w:p>
    <w:p w14:paraId="04013652" w14:textId="77777777" w:rsidR="002E5173" w:rsidRDefault="00532B94">
      <w:r>
        <w:rPr>
          <w:b/>
        </w:rPr>
        <w:t>3.1.3</w:t>
      </w:r>
      <w:r>
        <w:t xml:space="preserve"> Plan Regulador</w:t>
      </w:r>
    </w:p>
    <w:p w14:paraId="3D8DA11C" w14:textId="77777777" w:rsidR="002E5173" w:rsidRDefault="00532B94">
      <w:r>
        <w:rPr>
          <w:b/>
        </w:rPr>
        <w:t>3.1.4</w:t>
      </w:r>
      <w:r>
        <w:t xml:space="preserve"> Plan de Gestión Integral de Residuos Sólidos</w:t>
      </w:r>
    </w:p>
    <w:p w14:paraId="7D6A8749" w14:textId="77777777" w:rsidR="002E5173" w:rsidRDefault="00532B94">
      <w:r>
        <w:rPr>
          <w:b/>
        </w:rPr>
        <w:t>3.1.5</w:t>
      </w:r>
      <w:r>
        <w:t xml:space="preserve"> Presupuesto vinculado con los ODS</w:t>
      </w:r>
      <w:r>
        <w:rPr>
          <w:vertAlign w:val="superscript"/>
        </w:rPr>
        <w:footnoteReference w:id="2"/>
      </w:r>
    </w:p>
    <w:p w14:paraId="7AD4ECBC" w14:textId="77777777" w:rsidR="002E5173" w:rsidRDefault="00532B94">
      <w:r>
        <w:rPr>
          <w:b/>
        </w:rPr>
        <w:t>3.2</w:t>
      </w:r>
      <w:r>
        <w:t xml:space="preserve"> Políticas cantonales y alianzas estratégicas de desarrollo</w:t>
      </w:r>
    </w:p>
    <w:p w14:paraId="558AD3D1" w14:textId="77777777" w:rsidR="002E5173" w:rsidRDefault="00532B94">
      <w:r>
        <w:rPr>
          <w:b/>
        </w:rPr>
        <w:t>3.2.1</w:t>
      </w:r>
      <w:r>
        <w:t xml:space="preserve"> Políticas cantonales</w:t>
      </w:r>
    </w:p>
    <w:p w14:paraId="49ECEBF1" w14:textId="77777777" w:rsidR="002E5173" w:rsidRDefault="00532B94">
      <w:r>
        <w:t>Por ejemplo, política cantonal de igualdad hacia la mujer, política cantonal de niñez y adolescencia, política cantonal de cultura</w:t>
      </w:r>
      <w:r>
        <w:rPr>
          <w:vertAlign w:val="superscript"/>
        </w:rPr>
        <w:footnoteReference w:id="3"/>
      </w:r>
      <w:r>
        <w:t>.</w:t>
      </w:r>
    </w:p>
    <w:p w14:paraId="21244F6C" w14:textId="77777777" w:rsidR="002E5173" w:rsidRDefault="00532B94">
      <w:r>
        <w:t>El listado de políticas puede contener sus principales objetivos y población de intervención.</w:t>
      </w:r>
    </w:p>
    <w:p w14:paraId="0907B808" w14:textId="77777777" w:rsidR="002E5173" w:rsidRDefault="00532B94">
      <w:pPr>
        <w:jc w:val="center"/>
      </w:pPr>
      <w:r>
        <w:rPr>
          <w:noProof/>
        </w:rPr>
        <w:drawing>
          <wp:inline distT="0" distB="0" distL="0" distR="0" wp14:anchorId="29759A64" wp14:editId="1FB0A447">
            <wp:extent cx="5592239" cy="1792384"/>
            <wp:effectExtent l="0" t="0" r="0" b="0"/>
            <wp:docPr id="2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b="41841"/>
                    <a:stretch>
                      <a:fillRect/>
                    </a:stretch>
                  </pic:blipFill>
                  <pic:spPr>
                    <a:xfrm>
                      <a:off x="0" y="0"/>
                      <a:ext cx="5592239" cy="1792384"/>
                    </a:xfrm>
                    <a:prstGeom prst="rect">
                      <a:avLst/>
                    </a:prstGeom>
                    <a:ln/>
                  </pic:spPr>
                </pic:pic>
              </a:graphicData>
            </a:graphic>
          </wp:inline>
        </w:drawing>
      </w:r>
    </w:p>
    <w:p w14:paraId="082BBD90" w14:textId="77777777" w:rsidR="002E5173" w:rsidRDefault="002E5173"/>
    <w:p w14:paraId="1113E8B3" w14:textId="77777777" w:rsidR="002E5173" w:rsidRDefault="00532B94">
      <w:pPr>
        <w:rPr>
          <w:sz w:val="24"/>
          <w:szCs w:val="24"/>
        </w:rPr>
      </w:pPr>
      <w:r>
        <w:rPr>
          <w:b/>
        </w:rPr>
        <w:t>3.2.2</w:t>
      </w:r>
      <w:r>
        <w:t xml:space="preserve"> Alianzas estratégicas para el desarrollo sostenible</w:t>
      </w:r>
    </w:p>
    <w:p w14:paraId="43D2D506" w14:textId="77777777" w:rsidR="002E5173" w:rsidRDefault="00532B94">
      <w:pPr>
        <w:spacing w:after="0" w:line="240" w:lineRule="auto"/>
        <w:rPr>
          <w:sz w:val="24"/>
          <w:szCs w:val="24"/>
        </w:rPr>
      </w:pPr>
      <w:r>
        <w:rPr>
          <w:b/>
          <w:color w:val="000000"/>
        </w:rPr>
        <w:t>Recursos:</w:t>
      </w:r>
    </w:p>
    <w:p w14:paraId="0A43114A" w14:textId="77777777" w:rsidR="002E5173" w:rsidRDefault="00532B94">
      <w:pPr>
        <w:numPr>
          <w:ilvl w:val="0"/>
          <w:numId w:val="5"/>
        </w:numPr>
        <w:spacing w:before="200" w:after="0" w:line="240" w:lineRule="auto"/>
        <w:rPr>
          <w:color w:val="000000"/>
        </w:rPr>
      </w:pPr>
      <w:r>
        <w:rPr>
          <w:color w:val="000000"/>
        </w:rPr>
        <w:t>Informes Voluntarios de Costa Rica</w:t>
      </w:r>
    </w:p>
    <w:p w14:paraId="49FAE9A5" w14:textId="77777777" w:rsidR="002E5173" w:rsidRDefault="00532B94">
      <w:pPr>
        <w:numPr>
          <w:ilvl w:val="1"/>
          <w:numId w:val="5"/>
        </w:numPr>
        <w:spacing w:after="0" w:line="240" w:lineRule="auto"/>
        <w:rPr>
          <w:color w:val="000000"/>
        </w:rPr>
      </w:pPr>
      <w:r>
        <w:rPr>
          <w:color w:val="000000"/>
        </w:rPr>
        <w:t xml:space="preserve">Atenas, p. 8 y p.38-39: </w:t>
      </w:r>
      <w:hyperlink r:id="rId38">
        <w:r>
          <w:rPr>
            <w:color w:val="1155CC"/>
            <w:u w:val="single"/>
          </w:rPr>
          <w:t>https://ods.cr/sites/default/files/documentos/informe_local_voluntario_atenas.pdf</w:t>
        </w:r>
      </w:hyperlink>
    </w:p>
    <w:p w14:paraId="39E24DC3" w14:textId="77777777" w:rsidR="002E5173" w:rsidRDefault="00532B94">
      <w:pPr>
        <w:numPr>
          <w:ilvl w:val="1"/>
          <w:numId w:val="5"/>
        </w:numPr>
        <w:spacing w:after="0" w:line="240" w:lineRule="auto"/>
        <w:rPr>
          <w:color w:val="000000"/>
        </w:rPr>
      </w:pPr>
      <w:r>
        <w:rPr>
          <w:color w:val="000000"/>
        </w:rPr>
        <w:t xml:space="preserve">Escazú, p 20 y p. 74-76: </w:t>
      </w:r>
      <w:hyperlink r:id="rId39">
        <w:r>
          <w:rPr>
            <w:color w:val="1155CC"/>
            <w:u w:val="single"/>
          </w:rPr>
          <w:t>https://ods.cr/sites/default/files/documentos/informe_local_voluntario_escazu.pdf</w:t>
        </w:r>
      </w:hyperlink>
    </w:p>
    <w:p w14:paraId="39CDFE1E" w14:textId="77777777" w:rsidR="002E5173" w:rsidRDefault="00532B94">
      <w:pPr>
        <w:numPr>
          <w:ilvl w:val="1"/>
          <w:numId w:val="5"/>
        </w:numPr>
        <w:spacing w:after="0" w:line="240" w:lineRule="auto"/>
        <w:rPr>
          <w:color w:val="000000"/>
        </w:rPr>
      </w:pPr>
      <w:r>
        <w:rPr>
          <w:color w:val="000000"/>
        </w:rPr>
        <w:t xml:space="preserve">Puriscal, p. 10-19 y  p. 30: </w:t>
      </w:r>
      <w:hyperlink r:id="rId40">
        <w:r>
          <w:rPr>
            <w:color w:val="1155CC"/>
            <w:u w:val="single"/>
          </w:rPr>
          <w:t>https://ods.cr/sites/default/files/documentos/informe_local_voluntario_puriscal.pdf</w:t>
        </w:r>
      </w:hyperlink>
      <w:r>
        <w:br w:type="page"/>
      </w:r>
    </w:p>
    <w:p w14:paraId="2E9A9B4B" w14:textId="77777777" w:rsidR="002E5173" w:rsidRDefault="00532B94">
      <w:pPr>
        <w:tabs>
          <w:tab w:val="left" w:pos="1057"/>
        </w:tabs>
        <w:jc w:val="both"/>
      </w:pPr>
      <w:r>
        <w:rPr>
          <w:noProof/>
        </w:rPr>
        <w:lastRenderedPageBreak/>
        <mc:AlternateContent>
          <mc:Choice Requires="wps">
            <w:drawing>
              <wp:anchor distT="0" distB="0" distL="0" distR="0" simplePos="0" relativeHeight="251672576" behindDoc="1" locked="0" layoutInCell="1" hidden="0" allowOverlap="1" wp14:anchorId="569B093D" wp14:editId="14BE5403">
                <wp:simplePos x="0" y="0"/>
                <wp:positionH relativeFrom="column">
                  <wp:posOffset>0</wp:posOffset>
                </wp:positionH>
                <wp:positionV relativeFrom="paragraph">
                  <wp:posOffset>180975</wp:posOffset>
                </wp:positionV>
                <wp:extent cx="5734050" cy="733742"/>
                <wp:effectExtent l="0" t="0" r="0" b="0"/>
                <wp:wrapNone/>
                <wp:docPr id="243" name="Rectángulo: esquinas diagonales redondeadas 243"/>
                <wp:cNvGraphicFramePr/>
                <a:graphic xmlns:a="http://schemas.openxmlformats.org/drawingml/2006/main">
                  <a:graphicData uri="http://schemas.microsoft.com/office/word/2010/wordprocessingShape">
                    <wps:wsp>
                      <wps:cNvSpPr/>
                      <wps:spPr>
                        <a:xfrm>
                          <a:off x="2485037" y="3457882"/>
                          <a:ext cx="5721927" cy="644236"/>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2C44023D"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69B093D" id="Rectángulo: esquinas diagonales redondeadas 243" o:spid="_x0000_s1037" style="position:absolute;left:0;text-align:left;margin-left:0;margin-top:14.25pt;width:451.5pt;height:57.75pt;z-index:-251643904;visibility:visible;mso-wrap-style:square;mso-wrap-distance-left:0;mso-wrap-distance-top:0;mso-wrap-distance-right:0;mso-wrap-distance-bottom:0;mso-position-horizontal:absolute;mso-position-horizontal-relative:text;mso-position-vertical:absolute;mso-position-vertical-relative:text;v-text-anchor:middle" coordsize="5721927,6442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" adj="-11796480,,5400" path="m107375,l5721927,r,l5721927,536861v,59302,-48073,107375,-107375,107375l,644236r,l,107375c,48073,48073,,107375,xe" fillcolor="#3397d5" strokecolor="#3397d5" strokeweight="1pt">
                <v:stroke startarrowwidth="narrow" startarrowlength="short" endarrowwidth="narrow" endarrowlength="short" joinstyle="miter"/>
                <v:formulas/>
                <v:path arrowok="t" o:connecttype="custom" o:connectlocs="107375,0;5721927,0;5721927,0;5721927,536861;5614552,644236;0,644236;0,644236;0,107375;107375,0" o:connectangles="0,0,0,0,0,0,0,0,0" textboxrect="0,0,5721927,644236"/>
                <v:textbox inset="2.53958mm,2.53958mm,2.53958mm,2.53958mm">
                  <w:txbxContent>
                    <w:p w14:paraId="2C44023D" w14:textId="77777777" w:rsidR="002E5173" w:rsidRDefault="002E5173">
                      <w:pPr>
                        <w:spacing w:after="0" w:line="240" w:lineRule="auto"/>
                        <w:textDirection w:val="btLr"/>
                      </w:pPr>
                    </w:p>
                  </w:txbxContent>
                </v:textbox>
              </v:shape>
            </w:pict>
          </mc:Fallback>
        </mc:AlternateContent>
      </w:r>
    </w:p>
    <w:p w14:paraId="7C445047" w14:textId="77777777" w:rsidR="002E5173" w:rsidRPr="00EE4A48" w:rsidRDefault="00532B94">
      <w:pPr>
        <w:pStyle w:val="Ttulo1"/>
        <w:numPr>
          <w:ilvl w:val="0"/>
          <w:numId w:val="10"/>
        </w:numPr>
        <w:rPr>
          <w:rFonts w:ascii="Century Gothic" w:hAnsi="Century Gothic"/>
          <w:b/>
          <w:color w:val="FFFFFF" w:themeColor="background1"/>
        </w:rPr>
      </w:pPr>
      <w:bookmarkStart w:id="11" w:name="_Toc153890993"/>
      <w:r w:rsidRPr="00EE4A48">
        <w:rPr>
          <w:rFonts w:ascii="Century Gothic" w:hAnsi="Century Gothic"/>
          <w:b/>
          <w:color w:val="FFFFFF" w:themeColor="background1"/>
        </w:rPr>
        <w:t>Sección de Capítulo 4. Objetivos, metas e indicadores de desarrollo sostenible</w:t>
      </w:r>
      <w:bookmarkEnd w:id="11"/>
    </w:p>
    <w:p w14:paraId="63C8B14C" w14:textId="77777777" w:rsidR="002E5173" w:rsidRDefault="002E5173">
      <w:pPr>
        <w:spacing w:before="200" w:after="0" w:line="240" w:lineRule="auto"/>
        <w:jc w:val="both"/>
        <w:rPr>
          <w:b/>
        </w:rPr>
      </w:pPr>
    </w:p>
    <w:p w14:paraId="2546940B" w14:textId="77777777" w:rsidR="002E5173" w:rsidRDefault="00532B94">
      <w:pPr>
        <w:spacing w:before="200" w:after="0" w:line="240" w:lineRule="auto"/>
        <w:jc w:val="both"/>
      </w:pPr>
      <w:r>
        <w:rPr>
          <w:b/>
        </w:rPr>
        <w:t>Descripción de la sección</w:t>
      </w:r>
    </w:p>
    <w:p w14:paraId="1FAA1EE6" w14:textId="77777777" w:rsidR="002E5173" w:rsidRDefault="002E5173">
      <w:pPr>
        <w:spacing w:after="0" w:line="240" w:lineRule="auto"/>
      </w:pPr>
    </w:p>
    <w:p w14:paraId="5C701A2C" w14:textId="77777777" w:rsidR="002E5173" w:rsidRDefault="00532B94">
      <w:pPr>
        <w:spacing w:after="0" w:line="240" w:lineRule="auto"/>
        <w:jc w:val="both"/>
      </w:pPr>
      <w:r>
        <w:rPr>
          <w:color w:val="000000"/>
        </w:rPr>
        <w:t>En esta sección se elabora el estado de situación por ODS, de acuerdo con los indicadores y metas del cantón que se encuentren disponibles, para lo cual se debe elaborar una tabla resumen que contenga el ODS al que se está realizando el aporte, la meta ODS, el nombre del indicador, y en la cuantificación del indicador en dos años, ya que se trata de tener una tendencia y una línea base. Asimismo, se indica la disponibilidad de información y las brechas existentes para la obtención de los datos.</w:t>
      </w:r>
    </w:p>
    <w:p w14:paraId="53A8E1CD" w14:textId="77777777" w:rsidR="002E5173" w:rsidRDefault="002E5173">
      <w:pPr>
        <w:spacing w:after="0" w:line="240" w:lineRule="auto"/>
      </w:pPr>
    </w:p>
    <w:p w14:paraId="10EB4AD2" w14:textId="77777777" w:rsidR="002E5173" w:rsidRDefault="00532B94">
      <w:pPr>
        <w:spacing w:after="0" w:line="240" w:lineRule="auto"/>
        <w:jc w:val="both"/>
      </w:pPr>
      <w:r>
        <w:rPr>
          <w:color w:val="000000"/>
        </w:rPr>
        <w:t>Sobre la base de la información disponible se debe realizar un análisis sobre el cumplimiento de las metas ODS para la municipalidad, de esta forma se debe indicar si el logro se muestra como algo cercano o en caso contrario se muestra como algo lejano, denotando con esto los mayores desafíos. Además, en esta sección se mencionan cuáles son las poblaciones en mayor condición de vulnerabilidad del cantón, visibilizando quienes se están quedando atrás.</w:t>
      </w:r>
    </w:p>
    <w:p w14:paraId="2DA2097F" w14:textId="77777777" w:rsidR="002E5173" w:rsidRDefault="002E5173">
      <w:pPr>
        <w:spacing w:after="0" w:line="240" w:lineRule="auto"/>
      </w:pPr>
    </w:p>
    <w:p w14:paraId="3C53113F" w14:textId="77777777" w:rsidR="002E5173" w:rsidRDefault="00532B94">
      <w:pPr>
        <w:spacing w:after="0" w:line="240" w:lineRule="auto"/>
        <w:jc w:val="both"/>
      </w:pPr>
      <w:r>
        <w:rPr>
          <w:color w:val="000000"/>
        </w:rPr>
        <w:t>Finalmente, se puede construir una tabla en la cual se describe el aporte presupuestario de los proyectos que realiza la municipalidad para alcanzar las metas ODS establecidas.</w:t>
      </w:r>
    </w:p>
    <w:p w14:paraId="59C97BFF" w14:textId="77777777" w:rsidR="002E5173" w:rsidRDefault="002E5173">
      <w:pPr>
        <w:spacing w:after="0" w:line="240" w:lineRule="auto"/>
      </w:pPr>
    </w:p>
    <w:p w14:paraId="21A6C4DF" w14:textId="77777777" w:rsidR="002E5173" w:rsidRDefault="00532B94">
      <w:pPr>
        <w:spacing w:after="0" w:line="240" w:lineRule="auto"/>
        <w:jc w:val="both"/>
      </w:pPr>
      <w:r>
        <w:rPr>
          <w:b/>
          <w:color w:val="000000"/>
        </w:rPr>
        <w:t>Preguntas generadoras</w:t>
      </w:r>
    </w:p>
    <w:p w14:paraId="15DB73AF" w14:textId="77777777" w:rsidR="002E5173" w:rsidRDefault="002E5173">
      <w:pPr>
        <w:spacing w:after="0" w:line="240" w:lineRule="auto"/>
      </w:pPr>
    </w:p>
    <w:p w14:paraId="1EF1BDCB" w14:textId="77777777" w:rsidR="002E5173" w:rsidRDefault="00532B94">
      <w:pPr>
        <w:numPr>
          <w:ilvl w:val="0"/>
          <w:numId w:val="6"/>
        </w:numPr>
        <w:spacing w:after="0" w:line="240" w:lineRule="auto"/>
        <w:jc w:val="both"/>
        <w:rPr>
          <w:color w:val="000000"/>
        </w:rPr>
      </w:pPr>
      <w:r>
        <w:rPr>
          <w:color w:val="000000"/>
        </w:rPr>
        <w:t>¿Cuál es la disponibilidad de información?</w:t>
      </w:r>
    </w:p>
    <w:p w14:paraId="3B0AD795" w14:textId="77777777" w:rsidR="002E5173" w:rsidRDefault="00532B94">
      <w:pPr>
        <w:numPr>
          <w:ilvl w:val="0"/>
          <w:numId w:val="6"/>
        </w:numPr>
        <w:spacing w:after="0" w:line="240" w:lineRule="auto"/>
        <w:jc w:val="both"/>
        <w:rPr>
          <w:color w:val="000000"/>
        </w:rPr>
      </w:pPr>
      <w:r>
        <w:rPr>
          <w:color w:val="000000"/>
        </w:rPr>
        <w:t>¿Cuáles brechas existen en la obtención de estos datos? </w:t>
      </w:r>
    </w:p>
    <w:p w14:paraId="29FD49DE" w14:textId="77777777" w:rsidR="002E5173" w:rsidRDefault="00532B94">
      <w:pPr>
        <w:numPr>
          <w:ilvl w:val="0"/>
          <w:numId w:val="6"/>
        </w:numPr>
        <w:spacing w:after="0" w:line="240" w:lineRule="auto"/>
        <w:jc w:val="both"/>
        <w:rPr>
          <w:color w:val="000000"/>
        </w:rPr>
      </w:pPr>
      <w:r>
        <w:rPr>
          <w:color w:val="000000"/>
        </w:rPr>
        <w:t>¿Cuál es el estado de los indicadores y metas de los ODS de acuerdo a la realidad del cantón?</w:t>
      </w:r>
    </w:p>
    <w:p w14:paraId="7507A236" w14:textId="77777777" w:rsidR="002E5173" w:rsidRDefault="00532B94">
      <w:pPr>
        <w:numPr>
          <w:ilvl w:val="0"/>
          <w:numId w:val="6"/>
        </w:numPr>
        <w:spacing w:after="0" w:line="240" w:lineRule="auto"/>
        <w:jc w:val="both"/>
        <w:rPr>
          <w:color w:val="000000"/>
        </w:rPr>
      </w:pPr>
      <w:r>
        <w:rPr>
          <w:color w:val="000000"/>
        </w:rPr>
        <w:t>¿Cuáles son los ODS que avanzan positivamente? ¿Y a dónde están los mayores desafíos? </w:t>
      </w:r>
    </w:p>
    <w:p w14:paraId="40E6E648" w14:textId="77777777" w:rsidR="002E5173" w:rsidRDefault="00532B94">
      <w:pPr>
        <w:numPr>
          <w:ilvl w:val="0"/>
          <w:numId w:val="6"/>
        </w:numPr>
        <w:spacing w:after="0" w:line="240" w:lineRule="auto"/>
        <w:jc w:val="both"/>
        <w:rPr>
          <w:color w:val="000000"/>
        </w:rPr>
      </w:pPr>
      <w:r>
        <w:rPr>
          <w:color w:val="000000"/>
        </w:rPr>
        <w:t>No dejar a nadie atrás: ¿Cuáles son las poblaciones en mayor condición de vulnerabilidad del cantón? ¿Quiénes se están quedando atrás y por qué?</w:t>
      </w:r>
    </w:p>
    <w:p w14:paraId="751D2AF3" w14:textId="77777777" w:rsidR="002E5173" w:rsidRDefault="002E5173">
      <w:pPr>
        <w:spacing w:after="0" w:line="240" w:lineRule="auto"/>
      </w:pPr>
    </w:p>
    <w:p w14:paraId="7B05A176" w14:textId="77777777" w:rsidR="002E5173" w:rsidRDefault="00532B94">
      <w:pPr>
        <w:spacing w:after="0" w:line="240" w:lineRule="auto"/>
        <w:jc w:val="both"/>
      </w:pPr>
      <w:r>
        <w:rPr>
          <w:b/>
          <w:color w:val="000000"/>
        </w:rPr>
        <w:t>Consejos clave</w:t>
      </w:r>
    </w:p>
    <w:p w14:paraId="22102F5E" w14:textId="77777777" w:rsidR="002E5173" w:rsidRDefault="002E5173">
      <w:pPr>
        <w:spacing w:after="0" w:line="240" w:lineRule="auto"/>
      </w:pPr>
    </w:p>
    <w:p w14:paraId="61F5FA98" w14:textId="77777777" w:rsidR="002E5173" w:rsidRDefault="00532B94">
      <w:pPr>
        <w:numPr>
          <w:ilvl w:val="0"/>
          <w:numId w:val="9"/>
        </w:numPr>
        <w:spacing w:after="0" w:line="240" w:lineRule="auto"/>
        <w:jc w:val="both"/>
        <w:rPr>
          <w:color w:val="000000"/>
        </w:rPr>
      </w:pPr>
      <w:r>
        <w:rPr>
          <w:color w:val="000000"/>
        </w:rPr>
        <w:t>Revisar el archivo en Excel que se le brindaría como material de apoyo durante el curso para acceder a fuentes de información sobre indicadores cantonales de Costa Rica.</w:t>
      </w:r>
    </w:p>
    <w:p w14:paraId="349B8411" w14:textId="77777777" w:rsidR="002E5173" w:rsidRDefault="002E5173">
      <w:pPr>
        <w:spacing w:after="0" w:line="240" w:lineRule="auto"/>
        <w:rPr>
          <w:color w:val="000000"/>
        </w:rPr>
      </w:pPr>
    </w:p>
    <w:p w14:paraId="4D265AC3" w14:textId="77777777" w:rsidR="002E5173" w:rsidRDefault="00532B94">
      <w:pPr>
        <w:spacing w:after="0" w:line="240" w:lineRule="auto"/>
      </w:pPr>
      <w:r>
        <w:rPr>
          <w:b/>
          <w:color w:val="000000"/>
        </w:rPr>
        <w:t>Ejemplos y</w:t>
      </w:r>
      <w:r>
        <w:rPr>
          <w:color w:val="000000"/>
        </w:rPr>
        <w:t xml:space="preserve"> </w:t>
      </w:r>
      <w:r>
        <w:rPr>
          <w:b/>
          <w:color w:val="000000"/>
        </w:rPr>
        <w:t>recursos:</w:t>
      </w:r>
    </w:p>
    <w:p w14:paraId="5374DBD5" w14:textId="77777777" w:rsidR="002E5173" w:rsidRDefault="00532B94">
      <w:pPr>
        <w:numPr>
          <w:ilvl w:val="0"/>
          <w:numId w:val="24"/>
        </w:numPr>
        <w:spacing w:before="200" w:after="0" w:line="240" w:lineRule="auto"/>
      </w:pPr>
      <w:r>
        <w:rPr>
          <w:color w:val="000000"/>
        </w:rPr>
        <w:t>Informes Voluntarios de Costa Rica</w:t>
      </w:r>
    </w:p>
    <w:p w14:paraId="452250EC" w14:textId="77777777" w:rsidR="002E5173" w:rsidRDefault="00532B94">
      <w:pPr>
        <w:numPr>
          <w:ilvl w:val="0"/>
          <w:numId w:val="26"/>
        </w:numPr>
        <w:spacing w:before="200" w:after="0" w:line="240" w:lineRule="auto"/>
        <w:ind w:left="1440"/>
        <w:rPr>
          <w:color w:val="000000"/>
        </w:rPr>
      </w:pPr>
      <w:r>
        <w:rPr>
          <w:color w:val="000000"/>
        </w:rPr>
        <w:t xml:space="preserve">Belén, p. 31-32 :  </w:t>
      </w:r>
      <w:hyperlink r:id="rId41">
        <w:r>
          <w:rPr>
            <w:color w:val="1155CC"/>
            <w:u w:val="single"/>
          </w:rPr>
          <w:t>https://ods.cr/sites/default/files/documentos/informe_local_voluntario_belen.pdf</w:t>
        </w:r>
      </w:hyperlink>
    </w:p>
    <w:p w14:paraId="50873FB5" w14:textId="77777777" w:rsidR="002E5173" w:rsidRDefault="00532B94">
      <w:pPr>
        <w:numPr>
          <w:ilvl w:val="0"/>
          <w:numId w:val="26"/>
        </w:numPr>
        <w:spacing w:after="0" w:line="240" w:lineRule="auto"/>
        <w:ind w:left="1440"/>
        <w:rPr>
          <w:color w:val="000000"/>
        </w:rPr>
      </w:pPr>
      <w:r>
        <w:rPr>
          <w:color w:val="333333"/>
        </w:rPr>
        <w:lastRenderedPageBreak/>
        <w:t xml:space="preserve">Goicoechea, p23-57. : </w:t>
      </w:r>
      <w:hyperlink r:id="rId42">
        <w:r>
          <w:rPr>
            <w:color w:val="1155CC"/>
            <w:u w:val="single"/>
          </w:rPr>
          <w:t>https://ods.cr/sites/default/files/documentos/informe_local_voluntario_goicoechea_0.pdf</w:t>
        </w:r>
      </w:hyperlink>
    </w:p>
    <w:p w14:paraId="6FA3D1A7" w14:textId="77777777" w:rsidR="002E5173" w:rsidRPr="000E4C4B" w:rsidRDefault="00532B94">
      <w:pPr>
        <w:numPr>
          <w:ilvl w:val="0"/>
          <w:numId w:val="26"/>
        </w:numPr>
        <w:spacing w:after="0" w:line="240" w:lineRule="auto"/>
        <w:ind w:left="1440"/>
        <w:rPr>
          <w:color w:val="000000"/>
          <w:lang w:val="pt-BR"/>
        </w:rPr>
      </w:pPr>
      <w:r w:rsidRPr="000E4C4B">
        <w:rPr>
          <w:color w:val="000000"/>
          <w:lang w:val="pt-BR"/>
        </w:rPr>
        <w:t xml:space="preserve">Puriscal, p. 20-29 : </w:t>
      </w:r>
      <w:hyperlink r:id="rId43">
        <w:r w:rsidRPr="000E4C4B">
          <w:rPr>
            <w:color w:val="1155CC"/>
            <w:u w:val="single"/>
            <w:lang w:val="pt-BR"/>
          </w:rPr>
          <w:t>https://ods.cr/sites/default/files/documentos/informe_local_voluntario_puriscal.pdf</w:t>
        </w:r>
      </w:hyperlink>
    </w:p>
    <w:p w14:paraId="7AAED7C5" w14:textId="77777777" w:rsidR="002E5173" w:rsidRPr="000E4C4B" w:rsidRDefault="002E5173">
      <w:pPr>
        <w:spacing w:after="0" w:line="240" w:lineRule="auto"/>
        <w:rPr>
          <w:color w:val="1155CC"/>
          <w:u w:val="single"/>
          <w:lang w:val="pt-BR"/>
        </w:rPr>
      </w:pPr>
    </w:p>
    <w:p w14:paraId="2098942F" w14:textId="77777777" w:rsidR="002E5173" w:rsidRPr="000E4C4B" w:rsidRDefault="002E5173">
      <w:pPr>
        <w:tabs>
          <w:tab w:val="left" w:pos="1057"/>
        </w:tabs>
        <w:jc w:val="both"/>
        <w:rPr>
          <w:lang w:val="pt-BR"/>
        </w:rPr>
      </w:pPr>
    </w:p>
    <w:p w14:paraId="18798D0B" w14:textId="145119A2" w:rsidR="002E5173" w:rsidRPr="00EE4A48" w:rsidRDefault="00532B94" w:rsidP="00EE4A48">
      <w:pPr>
        <w:pStyle w:val="Ttulo1"/>
        <w:numPr>
          <w:ilvl w:val="0"/>
          <w:numId w:val="10"/>
        </w:numPr>
        <w:rPr>
          <w:rFonts w:ascii="Century Gothic" w:hAnsi="Century Gothic"/>
        </w:rPr>
      </w:pPr>
      <w:bookmarkStart w:id="12" w:name="_Toc153890994"/>
      <w:r w:rsidRPr="00EE4A48">
        <w:rPr>
          <w:rFonts w:ascii="Century Gothic" w:hAnsi="Century Gothic"/>
          <w:b/>
          <w:color w:val="FFFFFF"/>
        </w:rPr>
        <w:t>Sección de Capítulo 5. Buenas prácticas, lecciones aprendidas, y siguientes pasos</w:t>
      </w:r>
      <w:r w:rsidRPr="00EE4A48">
        <w:rPr>
          <w:rFonts w:ascii="Century Gothic" w:hAnsi="Century Gothic"/>
          <w:noProof/>
        </w:rPr>
        <mc:AlternateContent>
          <mc:Choice Requires="wps">
            <w:drawing>
              <wp:anchor distT="0" distB="0" distL="0" distR="0" simplePos="0" relativeHeight="251673600" behindDoc="1" locked="0" layoutInCell="1" hidden="0" allowOverlap="1" wp14:anchorId="64A9AB50" wp14:editId="5C1E0D0E">
                <wp:simplePos x="0" y="0"/>
                <wp:positionH relativeFrom="column">
                  <wp:posOffset>-28574</wp:posOffset>
                </wp:positionH>
                <wp:positionV relativeFrom="paragraph">
                  <wp:posOffset>19485</wp:posOffset>
                </wp:positionV>
                <wp:extent cx="5915025" cy="580708"/>
                <wp:effectExtent l="0" t="0" r="0" b="0"/>
                <wp:wrapNone/>
                <wp:docPr id="236" name="Rectángulo: esquinas diagonales redondeadas 236"/>
                <wp:cNvGraphicFramePr/>
                <a:graphic xmlns:a="http://schemas.openxmlformats.org/drawingml/2006/main">
                  <a:graphicData uri="http://schemas.microsoft.com/office/word/2010/wordprocessingShape">
                    <wps:wsp>
                      <wps:cNvSpPr/>
                      <wps:spPr>
                        <a:xfrm>
                          <a:off x="2394982" y="3437100"/>
                          <a:ext cx="5902036" cy="68580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29BA93E4"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64A9AB50" id="Rectángulo: esquinas diagonales redondeadas 236" o:spid="_x0000_s1038" style="position:absolute;left:0;text-align:left;margin-left:-2.25pt;margin-top:1.55pt;width:465.75pt;height:45.75pt;z-index:-251642880;visibility:visible;mso-wrap-style:square;mso-wrap-distance-left:0;mso-wrap-distance-top:0;mso-wrap-distance-right:0;mso-wrap-distance-bottom:0;mso-position-horizontal:absolute;mso-position-horizontal-relative:text;mso-position-vertical:absolute;mso-position-vertical-relative:text;v-text-anchor:middle" coordsize="5902036,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" adj="-11796480,,5400" path="m114302,l5902036,r,l5902036,571498v,63127,-51175,114302,-114302,114302l,685800r,l,114302c,51175,51175,,114302,xe" fillcolor="#3397d5" strokecolor="#3397d5" strokeweight="1pt">
                <v:stroke startarrowwidth="narrow" startarrowlength="short" endarrowwidth="narrow" endarrowlength="short" joinstyle="miter"/>
                <v:formulas/>
                <v:path arrowok="t" o:connecttype="custom" o:connectlocs="114302,0;5902036,0;5902036,0;5902036,571498;5787734,685800;0,685800;0,685800;0,114302;114302,0" o:connectangles="0,0,0,0,0,0,0,0,0" textboxrect="0,0,5902036,685800"/>
                <v:textbox inset="2.53958mm,2.53958mm,2.53958mm,2.53958mm">
                  <w:txbxContent>
                    <w:p w14:paraId="29BA93E4" w14:textId="77777777" w:rsidR="002E5173" w:rsidRDefault="002E5173">
                      <w:pPr>
                        <w:spacing w:after="0" w:line="240" w:lineRule="auto"/>
                        <w:textDirection w:val="btLr"/>
                      </w:pPr>
                    </w:p>
                  </w:txbxContent>
                </v:textbox>
              </v:shape>
            </w:pict>
          </mc:Fallback>
        </mc:AlternateContent>
      </w:r>
      <w:bookmarkEnd w:id="12"/>
    </w:p>
    <w:p w14:paraId="0A249ACB" w14:textId="77777777" w:rsidR="002E5173" w:rsidRDefault="00532B94">
      <w:pPr>
        <w:spacing w:before="200" w:after="0" w:line="240" w:lineRule="auto"/>
        <w:jc w:val="both"/>
      </w:pPr>
      <w:r>
        <w:rPr>
          <w:b/>
          <w:color w:val="000000"/>
        </w:rPr>
        <w:t>Descripción de la sección</w:t>
      </w:r>
    </w:p>
    <w:p w14:paraId="39530F46" w14:textId="77777777" w:rsidR="002E5173" w:rsidRDefault="002E5173">
      <w:pPr>
        <w:spacing w:after="0" w:line="240" w:lineRule="auto"/>
      </w:pPr>
    </w:p>
    <w:p w14:paraId="427DCCBE" w14:textId="77777777" w:rsidR="002E5173" w:rsidRDefault="00532B94">
      <w:pPr>
        <w:spacing w:after="0" w:line="240" w:lineRule="auto"/>
        <w:jc w:val="both"/>
        <w:rPr>
          <w:color w:val="000000"/>
        </w:rPr>
      </w:pPr>
      <w:r>
        <w:rPr>
          <w:color w:val="000000"/>
        </w:rPr>
        <w:t>Con base a lo expuesto en el cuerpo del documento, en esta sección se desprenden:</w:t>
      </w:r>
    </w:p>
    <w:p w14:paraId="6F246678" w14:textId="77777777" w:rsidR="002E5173" w:rsidRDefault="00532B94">
      <w:pPr>
        <w:numPr>
          <w:ilvl w:val="0"/>
          <w:numId w:val="2"/>
        </w:numPr>
        <w:pBdr>
          <w:top w:val="nil"/>
          <w:left w:val="nil"/>
          <w:bottom w:val="nil"/>
          <w:right w:val="nil"/>
          <w:between w:val="nil"/>
        </w:pBdr>
        <w:spacing w:after="0" w:line="240" w:lineRule="auto"/>
        <w:jc w:val="both"/>
        <w:rPr>
          <w:color w:val="000000"/>
        </w:rPr>
      </w:pPr>
      <w:r>
        <w:rPr>
          <w:color w:val="000000"/>
        </w:rPr>
        <w:t>Los logros, las lecciones aprendidas y las buenas prácticas en el proceso de localización e implementación de los ODS.</w:t>
      </w:r>
    </w:p>
    <w:p w14:paraId="627BF471" w14:textId="77777777" w:rsidR="002E5173" w:rsidRDefault="00532B94">
      <w:pPr>
        <w:numPr>
          <w:ilvl w:val="0"/>
          <w:numId w:val="2"/>
        </w:numPr>
        <w:pBdr>
          <w:top w:val="nil"/>
          <w:left w:val="nil"/>
          <w:bottom w:val="nil"/>
          <w:right w:val="nil"/>
          <w:between w:val="nil"/>
        </w:pBdr>
        <w:spacing w:after="0" w:line="240" w:lineRule="auto"/>
        <w:jc w:val="both"/>
        <w:rPr>
          <w:color w:val="000000"/>
        </w:rPr>
      </w:pPr>
      <w:r>
        <w:rPr>
          <w:color w:val="000000"/>
        </w:rPr>
        <w:t xml:space="preserve">Los desafíos enfrentados y los siguientes pasos que debe dar el gobierno local para avanzar con la Agenda 2030. </w:t>
      </w:r>
    </w:p>
    <w:p w14:paraId="485D6DCA" w14:textId="77777777" w:rsidR="002E5173" w:rsidRDefault="00532B94">
      <w:pPr>
        <w:numPr>
          <w:ilvl w:val="0"/>
          <w:numId w:val="2"/>
        </w:numPr>
        <w:pBdr>
          <w:top w:val="nil"/>
          <w:left w:val="nil"/>
          <w:bottom w:val="nil"/>
          <w:right w:val="nil"/>
          <w:between w:val="nil"/>
        </w:pBdr>
        <w:spacing w:after="0" w:line="240" w:lineRule="auto"/>
        <w:jc w:val="both"/>
        <w:rPr>
          <w:color w:val="000000"/>
        </w:rPr>
      </w:pPr>
      <w:r>
        <w:rPr>
          <w:color w:val="000000"/>
        </w:rPr>
        <w:t>Los actores locales clave para alcanzar los resultados, indicando también cuales alianzas deben ser reforzadas.</w:t>
      </w:r>
    </w:p>
    <w:p w14:paraId="4349B6F3" w14:textId="77777777" w:rsidR="002E5173" w:rsidRDefault="00532B94">
      <w:pPr>
        <w:numPr>
          <w:ilvl w:val="0"/>
          <w:numId w:val="2"/>
        </w:numPr>
        <w:pBdr>
          <w:top w:val="nil"/>
          <w:left w:val="nil"/>
          <w:bottom w:val="nil"/>
          <w:right w:val="nil"/>
          <w:between w:val="nil"/>
        </w:pBdr>
        <w:spacing w:after="0" w:line="240" w:lineRule="auto"/>
        <w:jc w:val="both"/>
        <w:rPr>
          <w:color w:val="000000"/>
        </w:rPr>
      </w:pPr>
      <w:r>
        <w:rPr>
          <w:color w:val="000000"/>
        </w:rPr>
        <w:t xml:space="preserve">Insumos, conocimientos, capacitaciones o coordinación que se requieren por parte de las instituciones nacionales / internacionales para avanzar con el cumplimiento de los ODS en el cantón. </w:t>
      </w:r>
    </w:p>
    <w:p w14:paraId="7DFC5693" w14:textId="77777777" w:rsidR="002E5173" w:rsidRDefault="002E5173">
      <w:pPr>
        <w:spacing w:after="0" w:line="240" w:lineRule="auto"/>
      </w:pPr>
    </w:p>
    <w:p w14:paraId="54923E7C" w14:textId="77777777" w:rsidR="002E5173" w:rsidRDefault="00532B94">
      <w:pPr>
        <w:spacing w:after="0" w:line="240" w:lineRule="auto"/>
        <w:jc w:val="both"/>
        <w:rPr>
          <w:b/>
          <w:color w:val="000000"/>
        </w:rPr>
      </w:pPr>
      <w:r>
        <w:rPr>
          <w:b/>
          <w:color w:val="000000"/>
        </w:rPr>
        <w:t>Preguntas generadoras</w:t>
      </w:r>
    </w:p>
    <w:p w14:paraId="09740945" w14:textId="77777777" w:rsidR="002E5173" w:rsidRDefault="002E5173">
      <w:pPr>
        <w:spacing w:after="0" w:line="240" w:lineRule="auto"/>
        <w:jc w:val="both"/>
      </w:pPr>
    </w:p>
    <w:p w14:paraId="439456F6" w14:textId="77777777" w:rsidR="002E5173" w:rsidRDefault="00532B94">
      <w:pPr>
        <w:numPr>
          <w:ilvl w:val="0"/>
          <w:numId w:val="14"/>
        </w:numPr>
        <w:spacing w:after="0" w:line="240" w:lineRule="auto"/>
        <w:jc w:val="both"/>
        <w:rPr>
          <w:color w:val="000000"/>
        </w:rPr>
      </w:pPr>
      <w:r>
        <w:rPr>
          <w:color w:val="000000"/>
        </w:rPr>
        <w:t>¿Cuáles son las lecciones aprendidas del proceso de implementación de los ODS? </w:t>
      </w:r>
    </w:p>
    <w:p w14:paraId="2CD8EC5E" w14:textId="77777777" w:rsidR="002E5173" w:rsidRDefault="00532B94">
      <w:pPr>
        <w:numPr>
          <w:ilvl w:val="0"/>
          <w:numId w:val="14"/>
        </w:numPr>
        <w:spacing w:after="0" w:line="240" w:lineRule="auto"/>
        <w:jc w:val="both"/>
        <w:rPr>
          <w:color w:val="000000"/>
        </w:rPr>
      </w:pPr>
      <w:r>
        <w:rPr>
          <w:color w:val="000000"/>
        </w:rPr>
        <w:t>¿Cuáles son los principales logros y desafíos? </w:t>
      </w:r>
    </w:p>
    <w:p w14:paraId="18F09330" w14:textId="77777777" w:rsidR="002E5173" w:rsidRDefault="00532B94">
      <w:pPr>
        <w:numPr>
          <w:ilvl w:val="0"/>
          <w:numId w:val="14"/>
        </w:numPr>
        <w:spacing w:after="0" w:line="240" w:lineRule="auto"/>
        <w:jc w:val="both"/>
        <w:rPr>
          <w:color w:val="000000"/>
        </w:rPr>
      </w:pPr>
      <w:r>
        <w:rPr>
          <w:color w:val="000000"/>
        </w:rPr>
        <w:t>¿Qué buenas prácticas se han identificado que pueden compartirse con otros gobiernos locales? </w:t>
      </w:r>
    </w:p>
    <w:p w14:paraId="604B6563" w14:textId="77777777" w:rsidR="002E5173" w:rsidRDefault="00532B94">
      <w:pPr>
        <w:numPr>
          <w:ilvl w:val="0"/>
          <w:numId w:val="14"/>
        </w:numPr>
        <w:spacing w:after="0" w:line="240" w:lineRule="auto"/>
        <w:jc w:val="both"/>
        <w:rPr>
          <w:color w:val="000000"/>
        </w:rPr>
      </w:pPr>
      <w:r>
        <w:rPr>
          <w:color w:val="000000"/>
        </w:rPr>
        <w:t>¿Cuáles son los siguientes pasos del gobierno local para avanzar en los ODS? </w:t>
      </w:r>
    </w:p>
    <w:p w14:paraId="477D75B5" w14:textId="77777777" w:rsidR="002E5173" w:rsidRDefault="00532B94">
      <w:pPr>
        <w:numPr>
          <w:ilvl w:val="0"/>
          <w:numId w:val="14"/>
        </w:numPr>
        <w:spacing w:after="0" w:line="240" w:lineRule="auto"/>
        <w:jc w:val="both"/>
        <w:rPr>
          <w:color w:val="000000"/>
        </w:rPr>
      </w:pPr>
      <w:r>
        <w:rPr>
          <w:color w:val="000000"/>
        </w:rPr>
        <w:t>¿Qué otros actores locales deben involucrarse más en el proceso de implementación? </w:t>
      </w:r>
    </w:p>
    <w:p w14:paraId="33198C6D" w14:textId="77777777" w:rsidR="002E5173" w:rsidRDefault="00532B94">
      <w:pPr>
        <w:numPr>
          <w:ilvl w:val="0"/>
          <w:numId w:val="14"/>
        </w:numPr>
        <w:spacing w:after="0" w:line="240" w:lineRule="auto"/>
        <w:jc w:val="both"/>
        <w:rPr>
          <w:color w:val="000000"/>
        </w:rPr>
      </w:pPr>
      <w:r>
        <w:rPr>
          <w:color w:val="000000"/>
        </w:rPr>
        <w:t>¿Qué insumos, conocimiento, capacitación o coordinación se requiere por parte de las instituciones nacionales? </w:t>
      </w:r>
    </w:p>
    <w:p w14:paraId="762D0C1C" w14:textId="77777777" w:rsidR="002E5173" w:rsidRDefault="002E5173">
      <w:pPr>
        <w:spacing w:after="0" w:line="240" w:lineRule="auto"/>
      </w:pPr>
    </w:p>
    <w:p w14:paraId="39367832" w14:textId="77777777" w:rsidR="002E5173" w:rsidRDefault="00532B94">
      <w:pPr>
        <w:spacing w:after="0" w:line="240" w:lineRule="auto"/>
        <w:jc w:val="both"/>
      </w:pPr>
      <w:r>
        <w:rPr>
          <w:b/>
          <w:color w:val="000000"/>
        </w:rPr>
        <w:t>Consejos clave</w:t>
      </w:r>
    </w:p>
    <w:p w14:paraId="79ADF0E6" w14:textId="77777777" w:rsidR="002E5173" w:rsidRDefault="002E5173">
      <w:pPr>
        <w:spacing w:after="0" w:line="240" w:lineRule="auto"/>
      </w:pPr>
    </w:p>
    <w:p w14:paraId="20FFA67C" w14:textId="77777777" w:rsidR="002E5173" w:rsidRDefault="00532B94">
      <w:pPr>
        <w:spacing w:after="0" w:line="240" w:lineRule="auto"/>
        <w:jc w:val="both"/>
        <w:rPr>
          <w:color w:val="000000"/>
        </w:rPr>
      </w:pPr>
      <w:r>
        <w:rPr>
          <w:color w:val="000000"/>
        </w:rPr>
        <w:t>Abordar esta sección después de haber terminado todas las sesiones anteriores a excepción de la introducción y el resumen ejecutivo.</w:t>
      </w:r>
      <w:r>
        <w:br w:type="page"/>
      </w:r>
    </w:p>
    <w:p w14:paraId="0AA2B180" w14:textId="77777777" w:rsidR="002E5173" w:rsidRDefault="00532B94">
      <w:pPr>
        <w:spacing w:after="0" w:line="240" w:lineRule="auto"/>
        <w:jc w:val="both"/>
      </w:pPr>
      <w:r>
        <w:rPr>
          <w:b/>
          <w:color w:val="000000"/>
        </w:rPr>
        <w:lastRenderedPageBreak/>
        <w:t>Recursos</w:t>
      </w:r>
    </w:p>
    <w:p w14:paraId="1E8035CC" w14:textId="77777777" w:rsidR="002E5173" w:rsidRDefault="00532B94">
      <w:pPr>
        <w:numPr>
          <w:ilvl w:val="0"/>
          <w:numId w:val="15"/>
        </w:numPr>
        <w:spacing w:after="0" w:line="240" w:lineRule="auto"/>
        <w:ind w:left="1440"/>
        <w:rPr>
          <w:color w:val="000000"/>
        </w:rPr>
      </w:pPr>
      <w:r>
        <w:rPr>
          <w:color w:val="333333"/>
        </w:rPr>
        <w:t xml:space="preserve">Goicoechea, p 58-65. : </w:t>
      </w:r>
      <w:hyperlink r:id="rId44">
        <w:r>
          <w:rPr>
            <w:color w:val="1155CC"/>
            <w:u w:val="single"/>
          </w:rPr>
          <w:t>https://ods.cr/sites/default/files/documentos/informe_local_voluntario_goicoechea_0.pdf</w:t>
        </w:r>
      </w:hyperlink>
    </w:p>
    <w:p w14:paraId="379C92B9" w14:textId="77777777" w:rsidR="002E5173" w:rsidRPr="000E4C4B" w:rsidRDefault="00532B94">
      <w:pPr>
        <w:numPr>
          <w:ilvl w:val="0"/>
          <w:numId w:val="15"/>
        </w:numPr>
        <w:spacing w:after="0" w:line="240" w:lineRule="auto"/>
        <w:ind w:left="1440"/>
        <w:rPr>
          <w:color w:val="000000"/>
          <w:lang w:val="pt-BR"/>
        </w:rPr>
      </w:pPr>
      <w:r w:rsidRPr="000E4C4B">
        <w:rPr>
          <w:color w:val="000000"/>
          <w:lang w:val="pt-BR"/>
        </w:rPr>
        <w:t xml:space="preserve">Puriscal, p. 31-34 : </w:t>
      </w:r>
      <w:hyperlink r:id="rId45">
        <w:r w:rsidRPr="000E4C4B">
          <w:rPr>
            <w:color w:val="1155CC"/>
            <w:u w:val="single"/>
            <w:lang w:val="pt-BR"/>
          </w:rPr>
          <w:t>https://ods.cr/sites/default/files/documentos/informe_local_voluntario_puriscal.pdf</w:t>
        </w:r>
      </w:hyperlink>
    </w:p>
    <w:p w14:paraId="0CB5A537" w14:textId="77777777" w:rsidR="002E5173" w:rsidRDefault="00532B94">
      <w:pPr>
        <w:numPr>
          <w:ilvl w:val="0"/>
          <w:numId w:val="15"/>
        </w:numPr>
        <w:spacing w:after="0" w:line="240" w:lineRule="auto"/>
        <w:ind w:left="1440"/>
      </w:pPr>
      <w:r>
        <w:rPr>
          <w:color w:val="000000"/>
        </w:rPr>
        <w:t xml:space="preserve">Sarchí, p. 43-44: </w:t>
      </w:r>
      <w:hyperlink r:id="rId46">
        <w:r>
          <w:rPr>
            <w:color w:val="1155CC"/>
            <w:u w:val="single"/>
          </w:rPr>
          <w:t>https://ods.cr/sites/default/files/documentos/informe_local_voluntario_sarchi.pdf</w:t>
        </w:r>
      </w:hyperlink>
      <w:r>
        <w:fldChar w:fldCharType="begin"/>
      </w:r>
      <w:r>
        <w:instrText xml:space="preserve"> HYPERLINK "https://ods.cr/sites/default/files/documentos/informe_local_voluntario_sarchi.pdf" </w:instrText>
      </w:r>
      <w:r>
        <w:fldChar w:fldCharType="separate"/>
      </w:r>
    </w:p>
    <w:p w14:paraId="2F8FF8F0" w14:textId="77777777" w:rsidR="002E5173" w:rsidRDefault="00532B94">
      <w:r>
        <w:br w:type="page"/>
      </w:r>
      <w:r>
        <w:fldChar w:fldCharType="end"/>
      </w:r>
    </w:p>
    <w:p w14:paraId="414DCD61" w14:textId="77777777" w:rsidR="002E5173" w:rsidRDefault="00532B94">
      <w:pPr>
        <w:tabs>
          <w:tab w:val="left" w:pos="1057"/>
        </w:tabs>
        <w:jc w:val="both"/>
      </w:pPr>
      <w:bookmarkStart w:id="13" w:name="_heading=h.26in1rg" w:colFirst="0" w:colLast="0"/>
      <w:bookmarkEnd w:id="13"/>
      <w:r>
        <w:rPr>
          <w:noProof/>
        </w:rPr>
        <w:lastRenderedPageBreak/>
        <mc:AlternateContent>
          <mc:Choice Requires="wps">
            <w:drawing>
              <wp:anchor distT="0" distB="0" distL="0" distR="0" simplePos="0" relativeHeight="251674624" behindDoc="1" locked="0" layoutInCell="1" hidden="0" allowOverlap="1" wp14:anchorId="07E7A8A2" wp14:editId="5D3CFA75">
                <wp:simplePos x="0" y="0"/>
                <wp:positionH relativeFrom="column">
                  <wp:posOffset>0</wp:posOffset>
                </wp:positionH>
                <wp:positionV relativeFrom="paragraph">
                  <wp:posOffset>276225</wp:posOffset>
                </wp:positionV>
                <wp:extent cx="4619625" cy="409892"/>
                <wp:effectExtent l="0" t="0" r="0" b="0"/>
                <wp:wrapNone/>
                <wp:docPr id="241" name="Rectángulo: esquinas diagonales redondeadas 241"/>
                <wp:cNvGraphicFramePr/>
                <a:graphic xmlns:a="http://schemas.openxmlformats.org/drawingml/2006/main">
                  <a:graphicData uri="http://schemas.microsoft.com/office/word/2010/wordprocessingShape">
                    <wps:wsp>
                      <wps:cNvSpPr/>
                      <wps:spPr>
                        <a:xfrm>
                          <a:off x="3825464" y="3617209"/>
                          <a:ext cx="3041072" cy="325582"/>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21D21395"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07E7A8A2" id="Rectángulo: esquinas diagonales redondeadas 241" o:spid="_x0000_s1039" style="position:absolute;left:0;text-align:left;margin-left:0;margin-top:21.75pt;width:363.75pt;height:32.25pt;z-index:-251641856;visibility:visible;mso-wrap-style:square;mso-wrap-distance-left:0;mso-wrap-distance-top:0;mso-wrap-distance-right:0;mso-wrap-distance-bottom:0;mso-position-horizontal:absolute;mso-position-horizontal-relative:text;mso-position-vertical:absolute;mso-position-vertical-relative:text;v-text-anchor:middle" coordsize="3041072,3255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" adj="-11796480,,5400" path="m54265,l3041072,r,l3041072,271317v,29970,-24295,54265,-54265,54265l,325582r,l,54265c,24295,24295,,54265,xe" fillcolor="#3397d5" strokecolor="#3397d5" strokeweight="1pt">
                <v:stroke startarrowwidth="narrow" startarrowlength="short" endarrowwidth="narrow" endarrowlength="short" joinstyle="miter"/>
                <v:formulas/>
                <v:path arrowok="t" o:connecttype="custom" o:connectlocs="54265,0;3041072,0;3041072,0;3041072,271317;2986807,325582;0,325582;0,325582;0,54265;54265,0" o:connectangles="0,0,0,0,0,0,0,0,0" textboxrect="0,0,3041072,325582"/>
                <v:textbox inset="2.53958mm,2.53958mm,2.53958mm,2.53958mm">
                  <w:txbxContent>
                    <w:p w14:paraId="21D21395" w14:textId="77777777" w:rsidR="002E5173" w:rsidRDefault="002E5173">
                      <w:pPr>
                        <w:spacing w:after="0" w:line="240" w:lineRule="auto"/>
                        <w:textDirection w:val="btLr"/>
                      </w:pPr>
                    </w:p>
                  </w:txbxContent>
                </v:textbox>
              </v:shape>
            </w:pict>
          </mc:Fallback>
        </mc:AlternateContent>
      </w:r>
    </w:p>
    <w:p w14:paraId="60CCD2EF" w14:textId="45E2FB6A" w:rsidR="002E5173" w:rsidRPr="00EE4A48" w:rsidRDefault="00532B94" w:rsidP="00EE4A48">
      <w:pPr>
        <w:pStyle w:val="Ttulo1"/>
        <w:numPr>
          <w:ilvl w:val="0"/>
          <w:numId w:val="10"/>
        </w:numPr>
        <w:rPr>
          <w:rFonts w:ascii="Century Gothic" w:hAnsi="Century Gothic"/>
          <w:b/>
          <w:color w:val="FFFFFF"/>
        </w:rPr>
      </w:pPr>
      <w:bookmarkStart w:id="14" w:name="_Toc153890995"/>
      <w:r w:rsidRPr="00EE4A48">
        <w:rPr>
          <w:rFonts w:ascii="Century Gothic" w:hAnsi="Century Gothic"/>
          <w:b/>
          <w:color w:val="FFFFFF"/>
        </w:rPr>
        <w:t>Sección de Capítulo 6. Anexos</w:t>
      </w:r>
      <w:bookmarkEnd w:id="14"/>
    </w:p>
    <w:p w14:paraId="2CC50CB7" w14:textId="77777777" w:rsidR="002E5173" w:rsidRDefault="002E5173">
      <w:pPr>
        <w:spacing w:after="0" w:line="240" w:lineRule="auto"/>
        <w:rPr>
          <w:color w:val="000000"/>
        </w:rPr>
      </w:pPr>
    </w:p>
    <w:p w14:paraId="1E85A5EB" w14:textId="77777777" w:rsidR="002E5173" w:rsidRDefault="00532B94">
      <w:pPr>
        <w:spacing w:after="0" w:line="240" w:lineRule="auto"/>
        <w:rPr>
          <w:color w:val="000000"/>
        </w:rPr>
      </w:pPr>
      <w:r>
        <w:rPr>
          <w:color w:val="000000"/>
        </w:rPr>
        <w:t xml:space="preserve">La sección final del ILV incluye cualquier documento importante, herramientas, tablas, matrices, descripción de proyectos. </w:t>
      </w:r>
    </w:p>
    <w:p w14:paraId="083AEF42" w14:textId="77777777" w:rsidR="002E5173" w:rsidRDefault="002E5173">
      <w:pPr>
        <w:tabs>
          <w:tab w:val="left" w:pos="1057"/>
        </w:tabs>
        <w:jc w:val="both"/>
      </w:pPr>
    </w:p>
    <w:p w14:paraId="57F96402" w14:textId="5BAFB92F" w:rsidR="002E5173" w:rsidRPr="00EE4A48" w:rsidRDefault="00EE4A48" w:rsidP="00EE4A48">
      <w:pPr>
        <w:pStyle w:val="Ttulo1"/>
        <w:numPr>
          <w:ilvl w:val="0"/>
          <w:numId w:val="10"/>
        </w:numPr>
        <w:rPr>
          <w:rFonts w:ascii="Century Gothic" w:hAnsi="Century Gothic"/>
          <w:b/>
          <w:color w:val="FFFFFF"/>
        </w:rPr>
      </w:pPr>
      <w:r w:rsidRPr="00EE4A48">
        <w:rPr>
          <w:rFonts w:ascii="Century Gothic" w:hAnsi="Century Gothic"/>
          <w:noProof/>
        </w:rPr>
        <mc:AlternateContent>
          <mc:Choice Requires="wps">
            <w:drawing>
              <wp:anchor distT="0" distB="0" distL="0" distR="0" simplePos="0" relativeHeight="251675648" behindDoc="1" locked="0" layoutInCell="1" hidden="0" allowOverlap="1" wp14:anchorId="07614FC5" wp14:editId="59456199">
                <wp:simplePos x="0" y="0"/>
                <wp:positionH relativeFrom="margin">
                  <wp:align>left</wp:align>
                </wp:positionH>
                <wp:positionV relativeFrom="paragraph">
                  <wp:posOffset>21590</wp:posOffset>
                </wp:positionV>
                <wp:extent cx="5387340" cy="365760"/>
                <wp:effectExtent l="0" t="0" r="22860" b="15240"/>
                <wp:wrapNone/>
                <wp:docPr id="239" name="Rectángulo: esquinas diagonales redondeadas 239"/>
                <wp:cNvGraphicFramePr/>
                <a:graphic xmlns:a="http://schemas.openxmlformats.org/drawingml/2006/main">
                  <a:graphicData uri="http://schemas.microsoft.com/office/word/2010/wordprocessingShape">
                    <wps:wsp>
                      <wps:cNvSpPr/>
                      <wps:spPr>
                        <a:xfrm>
                          <a:off x="0" y="0"/>
                          <a:ext cx="5387340" cy="365760"/>
                        </a:xfrm>
                        <a:prstGeom prst="round2DiagRect">
                          <a:avLst>
                            <a:gd name="adj1" fmla="val 16667"/>
                            <a:gd name="adj2" fmla="val 0"/>
                          </a:avLst>
                        </a:prstGeom>
                        <a:solidFill>
                          <a:srgbClr val="3397D5"/>
                        </a:solidFill>
                        <a:ln w="12700" cap="flat" cmpd="sng">
                          <a:solidFill>
                            <a:srgbClr val="3397D5"/>
                          </a:solidFill>
                          <a:prstDash val="solid"/>
                          <a:miter lim="800000"/>
                          <a:headEnd type="none" w="sm" len="sm"/>
                          <a:tailEnd type="none" w="sm" len="sm"/>
                        </a:ln>
                      </wps:spPr>
                      <wps:txbx>
                        <w:txbxContent>
                          <w:p w14:paraId="01F88745" w14:textId="77777777" w:rsidR="002E5173" w:rsidRDefault="002E5173">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614FC5" id="Rectángulo: esquinas diagonales redondeadas 239" o:spid="_x0000_s1040" style="position:absolute;left:0;text-align:left;margin-left:0;margin-top:1.7pt;width:424.2pt;height:28.8pt;z-index:-251640832;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middle" coordsize="5387340,365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" adj="-11796480,,5400" path="m60961,l5387340,r,l5387340,304799v,33668,-27293,60961,-60961,60961l,365760r,l,60961c,27293,27293,,60961,xe" fillcolor="#3397d5" strokecolor="#3397d5" strokeweight="1pt">
                <v:stroke startarrowwidth="narrow" startarrowlength="short" endarrowwidth="narrow" endarrowlength="short" joinstyle="miter"/>
                <v:formulas/>
                <v:path arrowok="t" o:connecttype="custom" o:connectlocs="60961,0;5387340,0;5387340,0;5387340,304799;5326379,365760;0,365760;0,365760;0,60961;60961,0" o:connectangles="0,0,0,0,0,0,0,0,0" textboxrect="0,0,5387340,365760"/>
                <v:textbox inset="2.53958mm,2.53958mm,2.53958mm,2.53958mm">
                  <w:txbxContent>
                    <w:p w14:paraId="01F88745" w14:textId="77777777" w:rsidR="002E5173" w:rsidRDefault="002E5173">
                      <w:pPr>
                        <w:spacing w:after="0" w:line="240" w:lineRule="auto"/>
                        <w:textDirection w:val="btLr"/>
                      </w:pPr>
                    </w:p>
                  </w:txbxContent>
                </v:textbox>
                <w10:wrap anchorx="margin"/>
              </v:shape>
            </w:pict>
          </mc:Fallback>
        </mc:AlternateContent>
      </w:r>
      <w:bookmarkStart w:id="15" w:name="_Toc153890996"/>
      <w:r w:rsidR="00532B94" w:rsidRPr="00EE4A48">
        <w:rPr>
          <w:rFonts w:ascii="Century Gothic" w:hAnsi="Century Gothic"/>
          <w:b/>
          <w:color w:val="FFFFFF"/>
        </w:rPr>
        <w:t>Envío de los Informes Locales Voluntarios</w:t>
      </w:r>
      <w:bookmarkEnd w:id="15"/>
    </w:p>
    <w:p w14:paraId="157E80F0" w14:textId="77777777" w:rsidR="002E5173" w:rsidRDefault="002E5173">
      <w:pPr>
        <w:rPr>
          <w:highlight w:val="yellow"/>
        </w:rPr>
      </w:pPr>
    </w:p>
    <w:p w14:paraId="3125335B" w14:textId="77777777" w:rsidR="002E5173" w:rsidRDefault="00532B94">
      <w:pPr>
        <w:numPr>
          <w:ilvl w:val="0"/>
          <w:numId w:val="22"/>
        </w:numPr>
        <w:pBdr>
          <w:top w:val="nil"/>
          <w:left w:val="nil"/>
          <w:bottom w:val="nil"/>
          <w:right w:val="nil"/>
          <w:between w:val="nil"/>
        </w:pBdr>
        <w:spacing w:after="0"/>
      </w:pPr>
      <w:r>
        <w:rPr>
          <w:color w:val="000000"/>
        </w:rPr>
        <w:t xml:space="preserve">Mandar a revisión el Informe Local Voluntario a Naciones Unidas Costa Rica: específicamente a la Oficina de la Coordinadora Residente, </w:t>
      </w:r>
      <w:hyperlink r:id="rId47">
        <w:r>
          <w:rPr>
            <w:color w:val="0563C1"/>
            <w:u w:val="single"/>
          </w:rPr>
          <w:t>victoria.cruz@un.org</w:t>
        </w:r>
      </w:hyperlink>
      <w:r>
        <w:rPr>
          <w:color w:val="000000"/>
        </w:rPr>
        <w:t xml:space="preserve"> con objeto “</w:t>
      </w:r>
      <w:r>
        <w:rPr>
          <w:b/>
          <w:color w:val="000000"/>
        </w:rPr>
        <w:t>Informe Local Voluntario 2023 de &lt;nombre de la Municipalidad&gt;</w:t>
      </w:r>
      <w:r>
        <w:rPr>
          <w:color w:val="000000"/>
        </w:rPr>
        <w:t>”.</w:t>
      </w:r>
    </w:p>
    <w:p w14:paraId="7B2FFE6D" w14:textId="77777777" w:rsidR="002E5173" w:rsidRDefault="00532B94">
      <w:pPr>
        <w:numPr>
          <w:ilvl w:val="0"/>
          <w:numId w:val="22"/>
        </w:numPr>
        <w:pBdr>
          <w:top w:val="nil"/>
          <w:left w:val="nil"/>
          <w:bottom w:val="nil"/>
          <w:right w:val="nil"/>
          <w:between w:val="nil"/>
        </w:pBdr>
        <w:spacing w:after="0"/>
      </w:pPr>
      <w:r>
        <w:rPr>
          <w:color w:val="000000"/>
        </w:rPr>
        <w:t xml:space="preserve">Aplicar eventuales ediciones según indicaciones de Naciones Unidas Costa Rica. </w:t>
      </w:r>
    </w:p>
    <w:p w14:paraId="7B4089AA" w14:textId="77777777" w:rsidR="002E5173" w:rsidRDefault="00532B94">
      <w:pPr>
        <w:numPr>
          <w:ilvl w:val="0"/>
          <w:numId w:val="22"/>
        </w:numPr>
        <w:pBdr>
          <w:top w:val="nil"/>
          <w:left w:val="nil"/>
          <w:bottom w:val="nil"/>
          <w:right w:val="nil"/>
          <w:between w:val="nil"/>
        </w:pBdr>
        <w:spacing w:after="0"/>
      </w:pPr>
      <w:r>
        <w:rPr>
          <w:color w:val="000000"/>
        </w:rPr>
        <w:t xml:space="preserve">Naciones Unidas Costa Rica remitirá el Informe a la sede central de ONU Habitat </w:t>
      </w:r>
    </w:p>
    <w:p w14:paraId="75EE3883" w14:textId="77777777" w:rsidR="002E5173" w:rsidRDefault="00532B94">
      <w:pPr>
        <w:numPr>
          <w:ilvl w:val="0"/>
          <w:numId w:val="22"/>
        </w:numPr>
        <w:pBdr>
          <w:top w:val="nil"/>
          <w:left w:val="nil"/>
          <w:bottom w:val="nil"/>
          <w:right w:val="nil"/>
          <w:between w:val="nil"/>
        </w:pBdr>
      </w:pPr>
      <w:r>
        <w:rPr>
          <w:color w:val="000000"/>
        </w:rPr>
        <w:t xml:space="preserve">El Informe estará publicado a nivel nacional en la sección Recursos de </w:t>
      </w:r>
      <w:hyperlink r:id="rId48">
        <w:r>
          <w:rPr>
            <w:color w:val="0563C1"/>
            <w:u w:val="single"/>
          </w:rPr>
          <w:t>www.ods.cr</w:t>
        </w:r>
      </w:hyperlink>
      <w:r>
        <w:rPr>
          <w:color w:val="000000"/>
        </w:rPr>
        <w:t xml:space="preserve"> y a nivel internacional en </w:t>
      </w:r>
      <w:hyperlink r:id="rId49">
        <w:r>
          <w:rPr>
            <w:color w:val="0563C1"/>
            <w:u w:val="single"/>
          </w:rPr>
          <w:t>https://unhabitat.org/topics/voluntary-local-reviews</w:t>
        </w:r>
      </w:hyperlink>
      <w:r>
        <w:rPr>
          <w:color w:val="000000"/>
        </w:rPr>
        <w:t xml:space="preserve"> </w:t>
      </w:r>
    </w:p>
    <w:p w14:paraId="4EFB003C" w14:textId="77777777" w:rsidR="002E5173" w:rsidRDefault="002E5173"/>
    <w:p w14:paraId="0E44E760" w14:textId="77777777" w:rsidR="002E5173" w:rsidRDefault="002E5173"/>
    <w:p w14:paraId="046CFEBB" w14:textId="77777777" w:rsidR="002E5173" w:rsidRDefault="002E5173"/>
    <w:p w14:paraId="64750FE4" w14:textId="77777777" w:rsidR="002E5173" w:rsidRDefault="00532B94">
      <w:r>
        <w:br w:type="page"/>
      </w:r>
    </w:p>
    <w:p w14:paraId="79EF945D" w14:textId="77777777" w:rsidR="002E5173" w:rsidRDefault="00532B94">
      <w:pPr>
        <w:tabs>
          <w:tab w:val="left" w:pos="1057"/>
        </w:tabs>
        <w:jc w:val="both"/>
      </w:pPr>
      <w:r>
        <w:rPr>
          <w:noProof/>
        </w:rPr>
        <w:lastRenderedPageBreak/>
        <w:drawing>
          <wp:anchor distT="0" distB="0" distL="0" distR="0" simplePos="0" relativeHeight="251676672" behindDoc="1" locked="0" layoutInCell="1" hidden="0" allowOverlap="1" wp14:anchorId="531F01F3" wp14:editId="679AAB88">
            <wp:simplePos x="0" y="0"/>
            <wp:positionH relativeFrom="column">
              <wp:posOffset>0</wp:posOffset>
            </wp:positionH>
            <wp:positionV relativeFrom="paragraph">
              <wp:posOffset>224435</wp:posOffset>
            </wp:positionV>
            <wp:extent cx="3719945" cy="436658"/>
            <wp:effectExtent l="0" t="0" r="0" b="0"/>
            <wp:wrapNone/>
            <wp:docPr id="2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0"/>
                    <a:srcRect/>
                    <a:stretch>
                      <a:fillRect/>
                    </a:stretch>
                  </pic:blipFill>
                  <pic:spPr>
                    <a:xfrm>
                      <a:off x="0" y="0"/>
                      <a:ext cx="3719945" cy="436658"/>
                    </a:xfrm>
                    <a:prstGeom prst="rect">
                      <a:avLst/>
                    </a:prstGeom>
                    <a:ln/>
                  </pic:spPr>
                </pic:pic>
              </a:graphicData>
            </a:graphic>
          </wp:anchor>
        </w:drawing>
      </w:r>
    </w:p>
    <w:p w14:paraId="771B9B42" w14:textId="0181D057" w:rsidR="002E5173" w:rsidRPr="00EE4A48" w:rsidRDefault="00532B94" w:rsidP="00EE4A48">
      <w:pPr>
        <w:pStyle w:val="Ttulo1"/>
        <w:numPr>
          <w:ilvl w:val="0"/>
          <w:numId w:val="10"/>
        </w:numPr>
        <w:rPr>
          <w:rFonts w:ascii="Century Gothic" w:hAnsi="Century Gothic"/>
          <w:b/>
          <w:color w:val="FFFFFF"/>
        </w:rPr>
      </w:pPr>
      <w:bookmarkStart w:id="16" w:name="_Toc153890997"/>
      <w:r w:rsidRPr="00EE4A48">
        <w:rPr>
          <w:rFonts w:ascii="Century Gothic" w:hAnsi="Century Gothic"/>
          <w:b/>
          <w:color w:val="FFFFFF"/>
        </w:rPr>
        <w:t>Recursos adicionales</w:t>
      </w:r>
      <w:bookmarkEnd w:id="16"/>
    </w:p>
    <w:p w14:paraId="79202D55" w14:textId="77777777" w:rsidR="002E5173" w:rsidRDefault="002E5173"/>
    <w:p w14:paraId="6278078B" w14:textId="77777777" w:rsidR="002E5173" w:rsidRDefault="00532B94">
      <w:r>
        <w:t xml:space="preserve">Puede descargar el documento base para construir el borrador de su Informe Local Voluntario en el siguiente </w:t>
      </w:r>
      <w:hyperlink r:id="rId51">
        <w:r>
          <w:rPr>
            <w:color w:val="0563C1"/>
            <w:u w:val="single"/>
          </w:rPr>
          <w:t>enlace</w:t>
        </w:r>
      </w:hyperlink>
      <w:r>
        <w:t>.</w:t>
      </w:r>
    </w:p>
    <w:p w14:paraId="31C64E77" w14:textId="77777777" w:rsidR="002E5173" w:rsidRDefault="00532B94">
      <w:r>
        <w:t xml:space="preserve">Puede encontrar materiales de comunicación ODS en el siguiente </w:t>
      </w:r>
      <w:hyperlink r:id="rId52">
        <w:r>
          <w:rPr>
            <w:color w:val="0563C1"/>
            <w:u w:val="single"/>
          </w:rPr>
          <w:t>enlace</w:t>
        </w:r>
      </w:hyperlink>
      <w:r>
        <w:t>.</w:t>
      </w:r>
    </w:p>
    <w:p w14:paraId="1FBD0572" w14:textId="77777777" w:rsidR="002E5173" w:rsidRDefault="00532B94">
      <w:r>
        <w:t>Les proponemos también algunos ejemplos de flujogramas, diagramas y tablas que podrían emplear en la elaboración del Informe Local Voluntario.</w:t>
      </w:r>
    </w:p>
    <w:p w14:paraId="3186B491" w14:textId="77777777" w:rsidR="002E5173" w:rsidRDefault="002E5173">
      <w:pPr>
        <w:spacing w:after="0" w:line="240" w:lineRule="auto"/>
        <w:rPr>
          <w:color w:val="000000"/>
        </w:rPr>
      </w:pPr>
    </w:p>
    <w:p w14:paraId="17C9E376" w14:textId="77777777" w:rsidR="002E5173" w:rsidRDefault="00532B94">
      <w:pPr>
        <w:spacing w:after="0" w:line="240" w:lineRule="auto"/>
        <w:jc w:val="both"/>
        <w:rPr>
          <w:rFonts w:ascii="Times New Roman" w:eastAsia="Times New Roman" w:hAnsi="Times New Roman" w:cs="Times New Roman"/>
          <w:sz w:val="24"/>
          <w:szCs w:val="24"/>
        </w:rPr>
      </w:pPr>
      <w:r>
        <w:rPr>
          <w:b/>
          <w:color w:val="000000"/>
        </w:rPr>
        <w:t xml:space="preserve">Ejemplo extra 1.  </w:t>
      </w:r>
      <w:r>
        <w:rPr>
          <w:b/>
        </w:rPr>
        <w:t xml:space="preserve">Aportaciones para ODS 17 </w:t>
      </w:r>
      <w:r>
        <w:rPr>
          <w:b/>
          <w:color w:val="000000"/>
        </w:rPr>
        <w:t>del ILV</w:t>
      </w:r>
    </w:p>
    <w:p w14:paraId="3727F5F7" w14:textId="77777777" w:rsidR="002E5173" w:rsidRDefault="002E5173">
      <w:pPr>
        <w:spacing w:after="0" w:line="240" w:lineRule="auto"/>
        <w:rPr>
          <w:rFonts w:ascii="Times New Roman" w:eastAsia="Times New Roman" w:hAnsi="Times New Roman" w:cs="Times New Roman"/>
          <w:sz w:val="24"/>
          <w:szCs w:val="24"/>
        </w:rPr>
      </w:pPr>
    </w:p>
    <w:p w14:paraId="1313E53E" w14:textId="77777777" w:rsidR="002E5173" w:rsidRDefault="00532B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3B35B98" wp14:editId="02CDB23C">
            <wp:extent cx="3826745" cy="3190037"/>
            <wp:effectExtent l="0" t="0" r="0" b="0"/>
            <wp:docPr id="2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3"/>
                    <a:srcRect/>
                    <a:stretch>
                      <a:fillRect/>
                    </a:stretch>
                  </pic:blipFill>
                  <pic:spPr>
                    <a:xfrm>
                      <a:off x="0" y="0"/>
                      <a:ext cx="3826745" cy="3190037"/>
                    </a:xfrm>
                    <a:prstGeom prst="rect">
                      <a:avLst/>
                    </a:prstGeom>
                    <a:ln/>
                  </pic:spPr>
                </pic:pic>
              </a:graphicData>
            </a:graphic>
          </wp:inline>
        </w:drawing>
      </w:r>
    </w:p>
    <w:p w14:paraId="7D4E2D33" w14:textId="77777777" w:rsidR="002E5173" w:rsidRDefault="002E5173">
      <w:pPr>
        <w:spacing w:after="0" w:line="240" w:lineRule="auto"/>
        <w:rPr>
          <w:rFonts w:ascii="Times New Roman" w:eastAsia="Times New Roman" w:hAnsi="Times New Roman" w:cs="Times New Roman"/>
          <w:sz w:val="24"/>
          <w:szCs w:val="24"/>
        </w:rPr>
      </w:pPr>
    </w:p>
    <w:p w14:paraId="3B28E7C7" w14:textId="77777777" w:rsidR="002E5173" w:rsidRDefault="00532B94">
      <w:pPr>
        <w:spacing w:after="0" w:line="240" w:lineRule="auto"/>
      </w:pPr>
      <w:r>
        <w:rPr>
          <w:b/>
          <w:color w:val="000000"/>
        </w:rPr>
        <w:t>Fuente:</w:t>
      </w:r>
      <w:r>
        <w:rPr>
          <w:color w:val="000000"/>
        </w:rPr>
        <w:t xml:space="preserve"> Tomado del Informe Local Voluntario de la Municipalidad de </w:t>
      </w:r>
      <w:r>
        <w:t>Goicochea</w:t>
      </w:r>
      <w:r>
        <w:rPr>
          <w:color w:val="000000"/>
        </w:rPr>
        <w:t>.</w:t>
      </w:r>
    </w:p>
    <w:p w14:paraId="2B5086A6" w14:textId="77777777" w:rsidR="002E5173" w:rsidRDefault="002E5173">
      <w:pPr>
        <w:spacing w:after="0" w:line="240" w:lineRule="auto"/>
        <w:jc w:val="both"/>
        <w:rPr>
          <w:rFonts w:ascii="Times New Roman" w:eastAsia="Times New Roman" w:hAnsi="Times New Roman" w:cs="Times New Roman"/>
          <w:sz w:val="24"/>
          <w:szCs w:val="24"/>
        </w:rPr>
      </w:pPr>
    </w:p>
    <w:p w14:paraId="71D660CA" w14:textId="77777777" w:rsidR="00C7404E" w:rsidRDefault="00C7404E">
      <w:pPr>
        <w:spacing w:after="0" w:line="240" w:lineRule="auto"/>
        <w:jc w:val="both"/>
        <w:rPr>
          <w:b/>
          <w:color w:val="000000"/>
        </w:rPr>
      </w:pPr>
    </w:p>
    <w:p w14:paraId="2811EDDE" w14:textId="77777777" w:rsidR="00C7404E" w:rsidRDefault="00C7404E">
      <w:pPr>
        <w:spacing w:after="0" w:line="240" w:lineRule="auto"/>
        <w:jc w:val="both"/>
        <w:rPr>
          <w:b/>
          <w:color w:val="000000"/>
        </w:rPr>
      </w:pPr>
    </w:p>
    <w:p w14:paraId="55D9C52E" w14:textId="77777777" w:rsidR="00C7404E" w:rsidRDefault="00C7404E">
      <w:pPr>
        <w:spacing w:after="0" w:line="240" w:lineRule="auto"/>
        <w:jc w:val="both"/>
        <w:rPr>
          <w:b/>
          <w:color w:val="000000"/>
        </w:rPr>
      </w:pPr>
    </w:p>
    <w:p w14:paraId="09D77B6C" w14:textId="77777777" w:rsidR="00C7404E" w:rsidRDefault="00C7404E">
      <w:pPr>
        <w:spacing w:after="0" w:line="240" w:lineRule="auto"/>
        <w:jc w:val="both"/>
        <w:rPr>
          <w:b/>
          <w:color w:val="000000"/>
        </w:rPr>
      </w:pPr>
    </w:p>
    <w:p w14:paraId="54D751C7" w14:textId="77777777" w:rsidR="00C7404E" w:rsidRDefault="00C7404E">
      <w:pPr>
        <w:spacing w:after="0" w:line="240" w:lineRule="auto"/>
        <w:jc w:val="both"/>
        <w:rPr>
          <w:b/>
          <w:color w:val="000000"/>
        </w:rPr>
      </w:pPr>
    </w:p>
    <w:p w14:paraId="531851F6" w14:textId="77777777" w:rsidR="00C7404E" w:rsidRDefault="00C7404E">
      <w:pPr>
        <w:spacing w:after="0" w:line="240" w:lineRule="auto"/>
        <w:jc w:val="both"/>
        <w:rPr>
          <w:b/>
          <w:color w:val="000000"/>
        </w:rPr>
      </w:pPr>
    </w:p>
    <w:p w14:paraId="7EFEEDBD" w14:textId="77777777" w:rsidR="00C7404E" w:rsidRDefault="00C7404E">
      <w:pPr>
        <w:spacing w:after="0" w:line="240" w:lineRule="auto"/>
        <w:jc w:val="both"/>
        <w:rPr>
          <w:b/>
          <w:color w:val="000000"/>
        </w:rPr>
      </w:pPr>
    </w:p>
    <w:p w14:paraId="5B919708" w14:textId="77777777" w:rsidR="00C7404E" w:rsidRDefault="00C7404E">
      <w:pPr>
        <w:spacing w:after="0" w:line="240" w:lineRule="auto"/>
        <w:jc w:val="both"/>
        <w:rPr>
          <w:b/>
          <w:color w:val="000000"/>
        </w:rPr>
      </w:pPr>
    </w:p>
    <w:p w14:paraId="107FF46E" w14:textId="77777777" w:rsidR="00C7404E" w:rsidRDefault="00C7404E">
      <w:pPr>
        <w:spacing w:after="0" w:line="240" w:lineRule="auto"/>
        <w:jc w:val="both"/>
        <w:rPr>
          <w:b/>
          <w:color w:val="000000"/>
        </w:rPr>
      </w:pPr>
    </w:p>
    <w:p w14:paraId="450C562A" w14:textId="77777777" w:rsidR="00C7404E" w:rsidRDefault="00C7404E">
      <w:pPr>
        <w:spacing w:after="0" w:line="240" w:lineRule="auto"/>
        <w:jc w:val="both"/>
        <w:rPr>
          <w:b/>
          <w:color w:val="000000"/>
        </w:rPr>
      </w:pPr>
    </w:p>
    <w:p w14:paraId="45518083" w14:textId="77777777" w:rsidR="00C7404E" w:rsidRDefault="00C7404E">
      <w:pPr>
        <w:spacing w:after="0" w:line="240" w:lineRule="auto"/>
        <w:jc w:val="both"/>
        <w:rPr>
          <w:b/>
          <w:color w:val="000000"/>
        </w:rPr>
      </w:pPr>
    </w:p>
    <w:p w14:paraId="60813E71" w14:textId="77777777" w:rsidR="00C7404E" w:rsidRDefault="00C7404E">
      <w:pPr>
        <w:spacing w:after="0" w:line="240" w:lineRule="auto"/>
        <w:jc w:val="both"/>
        <w:rPr>
          <w:b/>
          <w:color w:val="000000"/>
        </w:rPr>
      </w:pPr>
    </w:p>
    <w:p w14:paraId="4B4A617A" w14:textId="55C4B1E9" w:rsidR="002E5173" w:rsidRDefault="00C7404E">
      <w:pPr>
        <w:spacing w:after="0" w:line="240" w:lineRule="auto"/>
        <w:jc w:val="both"/>
        <w:rPr>
          <w:b/>
        </w:rPr>
      </w:pPr>
      <w:r>
        <w:rPr>
          <w:b/>
          <w:color w:val="000000"/>
        </w:rPr>
        <w:t>E</w:t>
      </w:r>
      <w:r w:rsidR="00532B94">
        <w:rPr>
          <w:b/>
          <w:color w:val="000000"/>
        </w:rPr>
        <w:t xml:space="preserve">jemplo </w:t>
      </w:r>
      <w:r w:rsidR="00532B94">
        <w:rPr>
          <w:b/>
        </w:rPr>
        <w:t>E</w:t>
      </w:r>
      <w:r w:rsidR="00532B94">
        <w:rPr>
          <w:b/>
          <w:color w:val="000000"/>
        </w:rPr>
        <w:t xml:space="preserve">xtra 2: </w:t>
      </w:r>
      <w:r w:rsidR="00532B94">
        <w:rPr>
          <w:b/>
        </w:rPr>
        <w:t>Introducción</w:t>
      </w:r>
    </w:p>
    <w:p w14:paraId="7F8A509F" w14:textId="77777777" w:rsidR="002E5173" w:rsidRDefault="00532B94">
      <w:pPr>
        <w:spacing w:after="0" w:line="240" w:lineRule="auto"/>
        <w:jc w:val="both"/>
        <w:rPr>
          <w:rFonts w:ascii="Times New Roman" w:eastAsia="Times New Roman" w:hAnsi="Times New Roman" w:cs="Times New Roman"/>
          <w:sz w:val="24"/>
          <w:szCs w:val="24"/>
        </w:rPr>
      </w:pPr>
      <w:r>
        <w:rPr>
          <w:b/>
        </w:rPr>
        <w:t xml:space="preserve"> </w:t>
      </w:r>
      <w:r>
        <w:rPr>
          <w:b/>
          <w:noProof/>
        </w:rPr>
        <w:drawing>
          <wp:inline distT="114300" distB="114300" distL="114300" distR="114300" wp14:anchorId="283B5D5F" wp14:editId="0879DA7D">
            <wp:extent cx="3893684" cy="2160101"/>
            <wp:effectExtent l="0" t="0" r="0" b="0"/>
            <wp:docPr id="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4"/>
                    <a:srcRect/>
                    <a:stretch>
                      <a:fillRect/>
                    </a:stretch>
                  </pic:blipFill>
                  <pic:spPr>
                    <a:xfrm>
                      <a:off x="0" y="0"/>
                      <a:ext cx="3893684" cy="2160101"/>
                    </a:xfrm>
                    <a:prstGeom prst="rect">
                      <a:avLst/>
                    </a:prstGeom>
                    <a:ln/>
                  </pic:spPr>
                </pic:pic>
              </a:graphicData>
            </a:graphic>
          </wp:inline>
        </w:drawing>
      </w:r>
    </w:p>
    <w:p w14:paraId="7843D2A7" w14:textId="77777777" w:rsidR="002E5173" w:rsidRDefault="002E5173">
      <w:pPr>
        <w:spacing w:after="0" w:line="240" w:lineRule="auto"/>
        <w:rPr>
          <w:rFonts w:ascii="Times New Roman" w:eastAsia="Times New Roman" w:hAnsi="Times New Roman" w:cs="Times New Roman"/>
          <w:sz w:val="24"/>
          <w:szCs w:val="24"/>
        </w:rPr>
      </w:pPr>
    </w:p>
    <w:p w14:paraId="5CF54A46" w14:textId="77777777" w:rsidR="002E5173" w:rsidRDefault="00532B94">
      <w:pPr>
        <w:spacing w:after="0" w:line="240" w:lineRule="auto"/>
      </w:pPr>
      <w:r>
        <w:rPr>
          <w:b/>
          <w:color w:val="000000"/>
        </w:rPr>
        <w:t>Fuente:</w:t>
      </w:r>
      <w:r>
        <w:rPr>
          <w:color w:val="000000"/>
        </w:rPr>
        <w:t xml:space="preserve"> Tomado del Informe Local Voluntario de la Municipalidad de </w:t>
      </w:r>
      <w:r>
        <w:t>Puriscal</w:t>
      </w:r>
      <w:r>
        <w:rPr>
          <w:color w:val="000000"/>
        </w:rPr>
        <w:t>.</w:t>
      </w:r>
    </w:p>
    <w:p w14:paraId="492F5824" w14:textId="77777777" w:rsidR="002E5173" w:rsidRDefault="002E5173">
      <w:pPr>
        <w:spacing w:after="240" w:line="240" w:lineRule="auto"/>
        <w:rPr>
          <w:rFonts w:ascii="Times New Roman" w:eastAsia="Times New Roman" w:hAnsi="Times New Roman" w:cs="Times New Roman"/>
          <w:sz w:val="24"/>
          <w:szCs w:val="24"/>
        </w:rPr>
      </w:pPr>
    </w:p>
    <w:p w14:paraId="38552875" w14:textId="77777777" w:rsidR="002E5173" w:rsidRDefault="00532B94">
      <w:pPr>
        <w:spacing w:after="0" w:line="240" w:lineRule="auto"/>
        <w:rPr>
          <w:sz w:val="24"/>
          <w:szCs w:val="24"/>
        </w:rPr>
      </w:pPr>
      <w:r>
        <w:rPr>
          <w:b/>
          <w:color w:val="000000"/>
        </w:rPr>
        <w:t xml:space="preserve">Ejemplo Extra 3: </w:t>
      </w:r>
      <w:r>
        <w:rPr>
          <w:b/>
        </w:rPr>
        <w:t>Ejes del Plan Cantonal de Desarrollo Humano Local y su vinculación con los ODS</w:t>
      </w:r>
    </w:p>
    <w:p w14:paraId="35FDE001" w14:textId="77777777" w:rsidR="002E5173" w:rsidRDefault="002E5173">
      <w:pPr>
        <w:spacing w:after="0" w:line="240" w:lineRule="auto"/>
        <w:rPr>
          <w:rFonts w:ascii="Times New Roman" w:eastAsia="Times New Roman" w:hAnsi="Times New Roman" w:cs="Times New Roman"/>
          <w:sz w:val="24"/>
          <w:szCs w:val="24"/>
        </w:rPr>
      </w:pPr>
    </w:p>
    <w:p w14:paraId="6787557C" w14:textId="77777777" w:rsidR="002E5173" w:rsidRDefault="00532B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BF90C7" wp14:editId="6121F1F1">
            <wp:extent cx="3829050" cy="2964426"/>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5"/>
                    <a:srcRect/>
                    <a:stretch>
                      <a:fillRect/>
                    </a:stretch>
                  </pic:blipFill>
                  <pic:spPr>
                    <a:xfrm>
                      <a:off x="0" y="0"/>
                      <a:ext cx="3829050" cy="2964426"/>
                    </a:xfrm>
                    <a:prstGeom prst="rect">
                      <a:avLst/>
                    </a:prstGeom>
                    <a:ln/>
                  </pic:spPr>
                </pic:pic>
              </a:graphicData>
            </a:graphic>
          </wp:inline>
        </w:drawing>
      </w:r>
    </w:p>
    <w:p w14:paraId="4DE76F0E" w14:textId="77777777" w:rsidR="002E5173" w:rsidRDefault="00532B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b/>
          <w:color w:val="000000"/>
        </w:rPr>
        <w:t>Fuente:</w:t>
      </w:r>
      <w:r>
        <w:rPr>
          <w:color w:val="000000"/>
        </w:rPr>
        <w:t xml:space="preserve"> Tomado del Informe Local Voluntario de la Municipalidad de </w:t>
      </w:r>
      <w:r>
        <w:t>Sarchi</w:t>
      </w:r>
    </w:p>
    <w:p w14:paraId="429C5356" w14:textId="77777777" w:rsidR="002E5173" w:rsidRDefault="002E5173">
      <w:pPr>
        <w:spacing w:after="0" w:line="240" w:lineRule="auto"/>
        <w:rPr>
          <w:rFonts w:ascii="Times New Roman" w:eastAsia="Times New Roman" w:hAnsi="Times New Roman" w:cs="Times New Roman"/>
          <w:sz w:val="24"/>
          <w:szCs w:val="24"/>
        </w:rPr>
      </w:pPr>
    </w:p>
    <w:p w14:paraId="1DAAD4F0" w14:textId="77777777" w:rsidR="00EE4A48" w:rsidRDefault="00EE4A48">
      <w:pPr>
        <w:rPr>
          <w:b/>
        </w:rPr>
      </w:pPr>
      <w:r>
        <w:rPr>
          <w:b/>
        </w:rPr>
        <w:br w:type="page"/>
      </w:r>
    </w:p>
    <w:p w14:paraId="0235EFA0" w14:textId="7E0840CC" w:rsidR="002E5173" w:rsidRDefault="00532B94">
      <w:pPr>
        <w:spacing w:before="200" w:after="0" w:line="240" w:lineRule="auto"/>
        <w:jc w:val="both"/>
        <w:rPr>
          <w:sz w:val="24"/>
          <w:szCs w:val="24"/>
        </w:rPr>
      </w:pPr>
      <w:r>
        <w:rPr>
          <w:b/>
        </w:rPr>
        <w:lastRenderedPageBreak/>
        <w:t xml:space="preserve">Ejemplo Extra 4: Desarrollo en gestión ambiental </w:t>
      </w:r>
    </w:p>
    <w:p w14:paraId="6A367762" w14:textId="77777777" w:rsidR="002E5173" w:rsidRDefault="002E5173">
      <w:pPr>
        <w:spacing w:after="0" w:line="240" w:lineRule="auto"/>
        <w:rPr>
          <w:rFonts w:ascii="Times New Roman" w:eastAsia="Times New Roman" w:hAnsi="Times New Roman" w:cs="Times New Roman"/>
          <w:sz w:val="24"/>
          <w:szCs w:val="24"/>
        </w:rPr>
      </w:pPr>
    </w:p>
    <w:p w14:paraId="468ED587" w14:textId="77777777" w:rsidR="002E5173" w:rsidRDefault="00532B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4B879C" wp14:editId="629E5C70">
            <wp:extent cx="4505325" cy="4486275"/>
            <wp:effectExtent l="0" t="0" r="0" b="0"/>
            <wp:docPr id="2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6"/>
                    <a:srcRect/>
                    <a:stretch>
                      <a:fillRect/>
                    </a:stretch>
                  </pic:blipFill>
                  <pic:spPr>
                    <a:xfrm>
                      <a:off x="0" y="0"/>
                      <a:ext cx="4505325" cy="4486275"/>
                    </a:xfrm>
                    <a:prstGeom prst="rect">
                      <a:avLst/>
                    </a:prstGeom>
                    <a:ln/>
                  </pic:spPr>
                </pic:pic>
              </a:graphicData>
            </a:graphic>
          </wp:inline>
        </w:drawing>
      </w:r>
    </w:p>
    <w:p w14:paraId="70A26E3D" w14:textId="77777777" w:rsidR="002E5173" w:rsidRDefault="00532B94">
      <w:pPr>
        <w:spacing w:after="0" w:line="240" w:lineRule="auto"/>
      </w:pPr>
      <w:r>
        <w:rPr>
          <w:b/>
          <w:color w:val="000000"/>
        </w:rPr>
        <w:t>Fuente:</w:t>
      </w:r>
      <w:r>
        <w:rPr>
          <w:color w:val="000000"/>
        </w:rPr>
        <w:t xml:space="preserve"> Tomado del Informe Local Voluntario de la Municipalidad de </w:t>
      </w:r>
      <w:r>
        <w:t>Atenas</w:t>
      </w:r>
      <w:r>
        <w:rPr>
          <w:color w:val="000000"/>
        </w:rPr>
        <w:t>.</w:t>
      </w:r>
    </w:p>
    <w:p w14:paraId="226BFDF7" w14:textId="77777777" w:rsidR="002E5173" w:rsidRDefault="002E5173">
      <w:pPr>
        <w:spacing w:after="0" w:line="240" w:lineRule="auto"/>
      </w:pPr>
    </w:p>
    <w:p w14:paraId="23FAC479" w14:textId="77777777" w:rsidR="002E5173" w:rsidRDefault="00532B94">
      <w:pPr>
        <w:spacing w:after="0" w:line="240" w:lineRule="auto"/>
        <w:rPr>
          <w:b/>
        </w:rPr>
      </w:pPr>
      <w:r>
        <w:rPr>
          <w:b/>
        </w:rPr>
        <w:t>Ejemplo Extra 5: Toneladas recolectadas, según mes, por tipo de residuo, 2021</w:t>
      </w:r>
    </w:p>
    <w:p w14:paraId="66502454" w14:textId="77777777" w:rsidR="002E5173" w:rsidRDefault="00532B94">
      <w:pPr>
        <w:spacing w:after="0" w:line="240" w:lineRule="auto"/>
        <w:rPr>
          <w:b/>
        </w:rPr>
      </w:pPr>
      <w:r>
        <w:rPr>
          <w:b/>
          <w:noProof/>
        </w:rPr>
        <w:drawing>
          <wp:inline distT="114300" distB="114300" distL="114300" distR="114300" wp14:anchorId="704D1CC3" wp14:editId="59554A24">
            <wp:extent cx="4391978" cy="1905514"/>
            <wp:effectExtent l="0" t="0" r="0" b="0"/>
            <wp:docPr id="26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7"/>
                    <a:srcRect/>
                    <a:stretch>
                      <a:fillRect/>
                    </a:stretch>
                  </pic:blipFill>
                  <pic:spPr>
                    <a:xfrm>
                      <a:off x="0" y="0"/>
                      <a:ext cx="4391978" cy="1905514"/>
                    </a:xfrm>
                    <a:prstGeom prst="rect">
                      <a:avLst/>
                    </a:prstGeom>
                    <a:ln/>
                  </pic:spPr>
                </pic:pic>
              </a:graphicData>
            </a:graphic>
          </wp:inline>
        </w:drawing>
      </w:r>
    </w:p>
    <w:p w14:paraId="2B8EAA92" w14:textId="77777777" w:rsidR="002E5173" w:rsidRDefault="00532B94">
      <w:pPr>
        <w:spacing w:after="0" w:line="240" w:lineRule="auto"/>
      </w:pPr>
      <w:r>
        <w:rPr>
          <w:b/>
        </w:rPr>
        <w:t xml:space="preserve">Fuente: </w:t>
      </w:r>
      <w:r>
        <w:t>Tomado del Informe Local Voluntario de la Municipalidad de Escazú</w:t>
      </w:r>
    </w:p>
    <w:p w14:paraId="1B3266C7" w14:textId="77777777" w:rsidR="002E5173" w:rsidRDefault="002E5173">
      <w:pPr>
        <w:spacing w:after="0" w:line="240" w:lineRule="auto"/>
      </w:pPr>
    </w:p>
    <w:p w14:paraId="4B8EF79A" w14:textId="77777777" w:rsidR="00EE4A48" w:rsidRDefault="00EE4A48">
      <w:pPr>
        <w:rPr>
          <w:b/>
        </w:rPr>
      </w:pPr>
      <w:r>
        <w:rPr>
          <w:b/>
        </w:rPr>
        <w:br w:type="page"/>
      </w:r>
    </w:p>
    <w:p w14:paraId="779D9B8F" w14:textId="3DB7B45C" w:rsidR="002E5173" w:rsidRDefault="00532B94">
      <w:pPr>
        <w:spacing w:after="0" w:line="240" w:lineRule="auto"/>
        <w:rPr>
          <w:b/>
        </w:rPr>
      </w:pPr>
      <w:r>
        <w:rPr>
          <w:b/>
        </w:rPr>
        <w:lastRenderedPageBreak/>
        <w:t>Ejemplo Extra 6: Etapa del proceso de localización de los ODS</w:t>
      </w:r>
    </w:p>
    <w:p w14:paraId="7465B0C9" w14:textId="77777777" w:rsidR="002E5173" w:rsidRDefault="00532B94">
      <w:pPr>
        <w:spacing w:after="0" w:line="240" w:lineRule="auto"/>
        <w:rPr>
          <w:b/>
        </w:rPr>
      </w:pPr>
      <w:r>
        <w:rPr>
          <w:b/>
          <w:noProof/>
        </w:rPr>
        <w:drawing>
          <wp:inline distT="114300" distB="114300" distL="114300" distR="114300" wp14:anchorId="380A3719" wp14:editId="7AF082C2">
            <wp:extent cx="3991928" cy="1608868"/>
            <wp:effectExtent l="0" t="0" r="0" b="0"/>
            <wp:docPr id="2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3991928" cy="1608868"/>
                    </a:xfrm>
                    <a:prstGeom prst="rect">
                      <a:avLst/>
                    </a:prstGeom>
                    <a:ln/>
                  </pic:spPr>
                </pic:pic>
              </a:graphicData>
            </a:graphic>
          </wp:inline>
        </w:drawing>
      </w:r>
    </w:p>
    <w:p w14:paraId="7C3C0853" w14:textId="77777777" w:rsidR="002E5173" w:rsidRDefault="00532B94">
      <w:pPr>
        <w:spacing w:after="0" w:line="240" w:lineRule="auto"/>
      </w:pPr>
      <w:r>
        <w:rPr>
          <w:b/>
        </w:rPr>
        <w:t xml:space="preserve">Fuente: </w:t>
      </w:r>
      <w:r>
        <w:t xml:space="preserve">Tomado del Informe Local Voluntario de la Municipalidad de Belén. </w:t>
      </w:r>
    </w:p>
    <w:sectPr w:rsidR="002E5173">
      <w:headerReference w:type="default" r:id="rId59"/>
      <w:footerReference w:type="default" r:id="rId60"/>
      <w:footerReference w:type="first" r:id="rId61"/>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261EF" w14:textId="77777777" w:rsidR="00640E5C" w:rsidRDefault="00640E5C">
      <w:pPr>
        <w:spacing w:after="0" w:line="240" w:lineRule="auto"/>
      </w:pPr>
      <w:r>
        <w:separator/>
      </w:r>
    </w:p>
  </w:endnote>
  <w:endnote w:type="continuationSeparator" w:id="0">
    <w:p w14:paraId="2411AE9E" w14:textId="77777777" w:rsidR="00640E5C" w:rsidRDefault="00640E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Gothic">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AC18" w14:textId="77777777" w:rsidR="002E5173" w:rsidRDefault="00532B94">
    <w:pPr>
      <w:jc w:val="right"/>
    </w:pPr>
    <w:r>
      <w:fldChar w:fldCharType="begin"/>
    </w:r>
    <w:r>
      <w:instrText>PAGE</w:instrText>
    </w:r>
    <w:r>
      <w:fldChar w:fldCharType="separate"/>
    </w:r>
    <w:r w:rsidR="000E4C4B">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E86E" w14:textId="77777777" w:rsidR="002E5173" w:rsidRDefault="00532B94">
    <w:pPr>
      <w:jc w:val="right"/>
    </w:pPr>
    <w:r>
      <w:fldChar w:fldCharType="begin"/>
    </w:r>
    <w:r>
      <w:instrText>PAGE</w:instrText>
    </w:r>
    <w:r>
      <w:fldChar w:fldCharType="separate"/>
    </w:r>
    <w:r w:rsidR="000E4C4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AA72B" w14:textId="77777777" w:rsidR="00640E5C" w:rsidRDefault="00640E5C">
      <w:pPr>
        <w:spacing w:after="0" w:line="240" w:lineRule="auto"/>
      </w:pPr>
      <w:r>
        <w:separator/>
      </w:r>
    </w:p>
  </w:footnote>
  <w:footnote w:type="continuationSeparator" w:id="0">
    <w:p w14:paraId="1CC7D950" w14:textId="77777777" w:rsidR="00640E5C" w:rsidRDefault="00640E5C">
      <w:pPr>
        <w:spacing w:after="0" w:line="240" w:lineRule="auto"/>
      </w:pPr>
      <w:r>
        <w:continuationSeparator/>
      </w:r>
    </w:p>
  </w:footnote>
  <w:footnote w:id="1">
    <w:p w14:paraId="6BD96A14" w14:textId="77777777" w:rsidR="002E5173" w:rsidRDefault="00532B94">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Se consideran poblaciones vulnerables: Población en pobreza y pobreza extrema, niñez y adolescencia, persona adulta mayor, mujeres, LGTBQ, población migrante, población indígena</w:t>
      </w:r>
    </w:p>
  </w:footnote>
  <w:footnote w:id="2">
    <w:p w14:paraId="0EC77BED" w14:textId="77777777" w:rsidR="002E5173" w:rsidRDefault="00532B94">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Para esta sección se puede referenciar al presupuesto que sustenta al Plan Operativo Anual (POA) más actualizado.</w:t>
      </w:r>
    </w:p>
  </w:footnote>
  <w:footnote w:id="3">
    <w:p w14:paraId="15E9F3EA" w14:textId="77777777" w:rsidR="002E5173" w:rsidRDefault="00532B94">
      <w:pPr>
        <w:pBdr>
          <w:top w:val="nil"/>
          <w:left w:val="nil"/>
          <w:bottom w:val="nil"/>
          <w:right w:val="nil"/>
          <w:between w:val="nil"/>
        </w:pBdr>
        <w:spacing w:after="0" w:line="240" w:lineRule="auto"/>
        <w:rPr>
          <w:color w:val="000000"/>
          <w:sz w:val="20"/>
          <w:szCs w:val="20"/>
        </w:rPr>
      </w:pPr>
      <w:r>
        <w:rPr>
          <w:rStyle w:val="Refdenotaalpie"/>
        </w:rPr>
        <w:footnoteRef/>
      </w:r>
      <w:r>
        <w:rPr>
          <w:color w:val="000000"/>
          <w:sz w:val="20"/>
          <w:szCs w:val="20"/>
        </w:rPr>
        <w:t xml:space="preserve"> Cada municipalidad determinará las políticas vigentes que implementan en su gobierno local.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E6C5" w14:textId="77777777" w:rsidR="002E5173" w:rsidRDefault="002E5173">
    <w:pPr>
      <w:pBdr>
        <w:top w:val="nil"/>
        <w:left w:val="nil"/>
        <w:bottom w:val="nil"/>
        <w:right w:val="nil"/>
        <w:between w:val="nil"/>
      </w:pBdr>
      <w:tabs>
        <w:tab w:val="center" w:pos="4419"/>
        <w:tab w:val="right" w:pos="8838"/>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89C"/>
    <w:multiLevelType w:val="multilevel"/>
    <w:tmpl w:val="581448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6A74D4"/>
    <w:multiLevelType w:val="multilevel"/>
    <w:tmpl w:val="80A8496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B162DB"/>
    <w:multiLevelType w:val="multilevel"/>
    <w:tmpl w:val="6FE8995E"/>
    <w:lvl w:ilvl="0">
      <w:start w:val="1"/>
      <w:numFmt w:val="decimal"/>
      <w:lvlText w:val="%1."/>
      <w:lvlJc w:val="left"/>
      <w:pPr>
        <w:ind w:left="502" w:hanging="360"/>
      </w:pPr>
      <w:rPr>
        <w:b/>
        <w:color w:val="FFFFFF"/>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 w15:restartNumberingAfterBreak="0">
    <w:nsid w:val="10BC27D1"/>
    <w:multiLevelType w:val="multilevel"/>
    <w:tmpl w:val="8848BB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34910E2"/>
    <w:multiLevelType w:val="multilevel"/>
    <w:tmpl w:val="9FDC44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9424D5"/>
    <w:multiLevelType w:val="multilevel"/>
    <w:tmpl w:val="687CBD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DD0754"/>
    <w:multiLevelType w:val="multilevel"/>
    <w:tmpl w:val="BA4C8D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63277F1"/>
    <w:multiLevelType w:val="multilevel"/>
    <w:tmpl w:val="4420E0BA"/>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A6178DA"/>
    <w:multiLevelType w:val="multilevel"/>
    <w:tmpl w:val="0DF6D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D1779CC"/>
    <w:multiLevelType w:val="multilevel"/>
    <w:tmpl w:val="D332AC6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color w:val="00000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0630357"/>
    <w:multiLevelType w:val="multilevel"/>
    <w:tmpl w:val="879862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9F22DEB"/>
    <w:multiLevelType w:val="multilevel"/>
    <w:tmpl w:val="AD1207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E434C7F"/>
    <w:multiLevelType w:val="multilevel"/>
    <w:tmpl w:val="E05CD0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BF94BA9"/>
    <w:multiLevelType w:val="multilevel"/>
    <w:tmpl w:val="BB4C08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1904E6"/>
    <w:multiLevelType w:val="multilevel"/>
    <w:tmpl w:val="558656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40A5C1C"/>
    <w:multiLevelType w:val="multilevel"/>
    <w:tmpl w:val="C582A9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42B409B"/>
    <w:multiLevelType w:val="multilevel"/>
    <w:tmpl w:val="845A1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9F30A93"/>
    <w:multiLevelType w:val="multilevel"/>
    <w:tmpl w:val="ABF8E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5E9D749B"/>
    <w:multiLevelType w:val="multilevel"/>
    <w:tmpl w:val="3B8831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26D4265"/>
    <w:multiLevelType w:val="multilevel"/>
    <w:tmpl w:val="D0BC7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63CB1C09"/>
    <w:multiLevelType w:val="multilevel"/>
    <w:tmpl w:val="754EA0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4A611DD"/>
    <w:multiLevelType w:val="multilevel"/>
    <w:tmpl w:val="FD486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3380E5C"/>
    <w:multiLevelType w:val="multilevel"/>
    <w:tmpl w:val="4678DA9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4703A26"/>
    <w:multiLevelType w:val="multilevel"/>
    <w:tmpl w:val="2920F82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759E7466"/>
    <w:multiLevelType w:val="multilevel"/>
    <w:tmpl w:val="60DE9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E9160F"/>
    <w:multiLevelType w:val="multilevel"/>
    <w:tmpl w:val="F8D6DB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7AB1B54"/>
    <w:multiLevelType w:val="multilevel"/>
    <w:tmpl w:val="48BA57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8EA70BD"/>
    <w:multiLevelType w:val="multilevel"/>
    <w:tmpl w:val="8848B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1"/>
  </w:num>
  <w:num w:numId="3">
    <w:abstractNumId w:val="25"/>
  </w:num>
  <w:num w:numId="4">
    <w:abstractNumId w:val="26"/>
  </w:num>
  <w:num w:numId="5">
    <w:abstractNumId w:val="15"/>
  </w:num>
  <w:num w:numId="6">
    <w:abstractNumId w:val="5"/>
  </w:num>
  <w:num w:numId="7">
    <w:abstractNumId w:val="12"/>
  </w:num>
  <w:num w:numId="8">
    <w:abstractNumId w:val="27"/>
  </w:num>
  <w:num w:numId="9">
    <w:abstractNumId w:val="20"/>
  </w:num>
  <w:num w:numId="10">
    <w:abstractNumId w:val="2"/>
  </w:num>
  <w:num w:numId="11">
    <w:abstractNumId w:val="8"/>
  </w:num>
  <w:num w:numId="12">
    <w:abstractNumId w:val="1"/>
  </w:num>
  <w:num w:numId="13">
    <w:abstractNumId w:val="6"/>
  </w:num>
  <w:num w:numId="14">
    <w:abstractNumId w:val="16"/>
  </w:num>
  <w:num w:numId="15">
    <w:abstractNumId w:val="23"/>
  </w:num>
  <w:num w:numId="16">
    <w:abstractNumId w:val="14"/>
  </w:num>
  <w:num w:numId="17">
    <w:abstractNumId w:val="17"/>
  </w:num>
  <w:num w:numId="18">
    <w:abstractNumId w:val="9"/>
  </w:num>
  <w:num w:numId="19">
    <w:abstractNumId w:val="11"/>
  </w:num>
  <w:num w:numId="20">
    <w:abstractNumId w:val="24"/>
  </w:num>
  <w:num w:numId="21">
    <w:abstractNumId w:val="22"/>
  </w:num>
  <w:num w:numId="22">
    <w:abstractNumId w:val="13"/>
  </w:num>
  <w:num w:numId="23">
    <w:abstractNumId w:val="10"/>
  </w:num>
  <w:num w:numId="24">
    <w:abstractNumId w:val="18"/>
  </w:num>
  <w:num w:numId="25">
    <w:abstractNumId w:val="3"/>
  </w:num>
  <w:num w:numId="26">
    <w:abstractNumId w:val="7"/>
  </w:num>
  <w:num w:numId="27">
    <w:abstractNumId w:val="1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173"/>
    <w:rsid w:val="000E4C4B"/>
    <w:rsid w:val="00250277"/>
    <w:rsid w:val="002E5173"/>
    <w:rsid w:val="00532B94"/>
    <w:rsid w:val="00640E5C"/>
    <w:rsid w:val="00C7404E"/>
    <w:rsid w:val="00EE4A4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CE53"/>
  <w15:docId w15:val="{02DB0C32-43A2-45EF-9B59-1ECE80DE8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14D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C807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A78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inespaciado">
    <w:name w:val="No Spacing"/>
    <w:link w:val="SinespaciadoCar"/>
    <w:uiPriority w:val="1"/>
    <w:qFormat/>
    <w:rsid w:val="00D629A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D629AA"/>
    <w:rPr>
      <w:rFonts w:eastAsiaTheme="minorEastAsia"/>
      <w:lang w:eastAsia="es-CR"/>
    </w:rPr>
  </w:style>
  <w:style w:type="character" w:styleId="Refdecomentario">
    <w:name w:val="annotation reference"/>
    <w:basedOn w:val="Fuentedeprrafopredeter"/>
    <w:uiPriority w:val="99"/>
    <w:semiHidden/>
    <w:unhideWhenUsed/>
    <w:rsid w:val="00114D88"/>
    <w:rPr>
      <w:sz w:val="16"/>
      <w:szCs w:val="16"/>
    </w:rPr>
  </w:style>
  <w:style w:type="paragraph" w:styleId="Textocomentario">
    <w:name w:val="annotation text"/>
    <w:basedOn w:val="Normal"/>
    <w:link w:val="TextocomentarioCar"/>
    <w:uiPriority w:val="99"/>
    <w:unhideWhenUsed/>
    <w:rsid w:val="00114D88"/>
    <w:pPr>
      <w:spacing w:line="240" w:lineRule="auto"/>
    </w:pPr>
    <w:rPr>
      <w:sz w:val="20"/>
      <w:szCs w:val="20"/>
    </w:rPr>
  </w:style>
  <w:style w:type="character" w:customStyle="1" w:styleId="TextocomentarioCar">
    <w:name w:val="Texto comentario Car"/>
    <w:basedOn w:val="Fuentedeprrafopredeter"/>
    <w:link w:val="Textocomentario"/>
    <w:uiPriority w:val="99"/>
    <w:rsid w:val="00114D88"/>
    <w:rPr>
      <w:sz w:val="20"/>
      <w:szCs w:val="20"/>
    </w:rPr>
  </w:style>
  <w:style w:type="paragraph" w:styleId="Asuntodelcomentario">
    <w:name w:val="annotation subject"/>
    <w:basedOn w:val="Textocomentario"/>
    <w:next w:val="Textocomentario"/>
    <w:link w:val="AsuntodelcomentarioCar"/>
    <w:uiPriority w:val="99"/>
    <w:semiHidden/>
    <w:unhideWhenUsed/>
    <w:rsid w:val="00114D88"/>
    <w:rPr>
      <w:b/>
      <w:bCs/>
    </w:rPr>
  </w:style>
  <w:style w:type="character" w:customStyle="1" w:styleId="AsuntodelcomentarioCar">
    <w:name w:val="Asunto del comentario Car"/>
    <w:basedOn w:val="TextocomentarioCar"/>
    <w:link w:val="Asuntodelcomentario"/>
    <w:uiPriority w:val="99"/>
    <w:semiHidden/>
    <w:rsid w:val="00114D88"/>
    <w:rPr>
      <w:b/>
      <w:bCs/>
      <w:sz w:val="20"/>
      <w:szCs w:val="20"/>
    </w:rPr>
  </w:style>
  <w:style w:type="character" w:customStyle="1" w:styleId="Ttulo1Car">
    <w:name w:val="Título 1 Car"/>
    <w:basedOn w:val="Fuentedeprrafopredeter"/>
    <w:link w:val="Ttulo1"/>
    <w:uiPriority w:val="9"/>
    <w:rsid w:val="00114D88"/>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14D88"/>
    <w:pPr>
      <w:outlineLvl w:val="9"/>
    </w:pPr>
  </w:style>
  <w:style w:type="paragraph" w:styleId="Prrafodelista">
    <w:name w:val="List Paragraph"/>
    <w:basedOn w:val="Normal"/>
    <w:uiPriority w:val="34"/>
    <w:qFormat/>
    <w:rsid w:val="00DD0130"/>
    <w:pPr>
      <w:ind w:left="720"/>
      <w:contextualSpacing/>
    </w:pPr>
  </w:style>
  <w:style w:type="paragraph" w:styleId="TDC1">
    <w:name w:val="toc 1"/>
    <w:basedOn w:val="Normal"/>
    <w:next w:val="Normal"/>
    <w:autoRedefine/>
    <w:uiPriority w:val="39"/>
    <w:unhideWhenUsed/>
    <w:rsid w:val="00480D31"/>
    <w:pPr>
      <w:tabs>
        <w:tab w:val="left" w:pos="440"/>
        <w:tab w:val="right" w:leader="dot" w:pos="8828"/>
      </w:tabs>
      <w:spacing w:after="100"/>
    </w:pPr>
    <w:rPr>
      <w:rFonts w:ascii="CenturyGothic" w:hAnsi="CenturyGothic" w:cs="CenturyGothic"/>
      <w:noProof/>
    </w:rPr>
  </w:style>
  <w:style w:type="character" w:styleId="Hipervnculo">
    <w:name w:val="Hyperlink"/>
    <w:basedOn w:val="Fuentedeprrafopredeter"/>
    <w:uiPriority w:val="99"/>
    <w:unhideWhenUsed/>
    <w:rsid w:val="00DD0130"/>
    <w:rPr>
      <w:color w:val="0563C1" w:themeColor="hyperlink"/>
      <w:u w:val="single"/>
    </w:rPr>
  </w:style>
  <w:style w:type="character" w:styleId="Mencinsinresolver">
    <w:name w:val="Unresolved Mention"/>
    <w:basedOn w:val="Fuentedeprrafopredeter"/>
    <w:uiPriority w:val="99"/>
    <w:semiHidden/>
    <w:unhideWhenUsed/>
    <w:rsid w:val="00C873AB"/>
    <w:rPr>
      <w:color w:val="605E5C"/>
      <w:shd w:val="clear" w:color="auto" w:fill="E1DFDD"/>
    </w:rPr>
  </w:style>
  <w:style w:type="character" w:styleId="Hipervnculovisitado">
    <w:name w:val="FollowedHyperlink"/>
    <w:basedOn w:val="Fuentedeprrafopredeter"/>
    <w:uiPriority w:val="99"/>
    <w:semiHidden/>
    <w:unhideWhenUsed/>
    <w:rsid w:val="00EB4AF3"/>
    <w:rPr>
      <w:color w:val="954F72" w:themeColor="followedHyperlink"/>
      <w:u w:val="single"/>
    </w:rPr>
  </w:style>
  <w:style w:type="character" w:customStyle="1" w:styleId="Ttulo2Car">
    <w:name w:val="Título 2 Car"/>
    <w:basedOn w:val="Fuentedeprrafopredeter"/>
    <w:link w:val="Ttulo2"/>
    <w:uiPriority w:val="9"/>
    <w:rsid w:val="00C807FE"/>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C807FE"/>
    <w:pPr>
      <w:spacing w:after="100"/>
      <w:ind w:left="220"/>
    </w:pPr>
  </w:style>
  <w:style w:type="character" w:customStyle="1" w:styleId="Ttulo3Car">
    <w:name w:val="Título 3 Car"/>
    <w:basedOn w:val="Fuentedeprrafopredeter"/>
    <w:link w:val="Ttulo3"/>
    <w:uiPriority w:val="9"/>
    <w:rsid w:val="001A78E7"/>
    <w:rPr>
      <w:rFonts w:asciiTheme="majorHAnsi" w:eastAsiaTheme="majorEastAsia" w:hAnsiTheme="majorHAnsi" w:cstheme="majorBidi"/>
      <w:color w:val="1F3763" w:themeColor="accent1" w:themeShade="7F"/>
      <w:sz w:val="24"/>
      <w:szCs w:val="24"/>
    </w:rPr>
  </w:style>
  <w:style w:type="paragraph" w:styleId="TDC3">
    <w:name w:val="toc 3"/>
    <w:basedOn w:val="Normal"/>
    <w:next w:val="Normal"/>
    <w:autoRedefine/>
    <w:uiPriority w:val="39"/>
    <w:unhideWhenUsed/>
    <w:rsid w:val="00900489"/>
    <w:pPr>
      <w:spacing w:after="100"/>
      <w:ind w:left="440"/>
    </w:pPr>
  </w:style>
  <w:style w:type="paragraph" w:styleId="Encabezado">
    <w:name w:val="header"/>
    <w:basedOn w:val="Normal"/>
    <w:link w:val="EncabezadoCar"/>
    <w:uiPriority w:val="99"/>
    <w:unhideWhenUsed/>
    <w:rsid w:val="000A53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5373"/>
  </w:style>
  <w:style w:type="paragraph" w:styleId="Piedepgina">
    <w:name w:val="footer"/>
    <w:basedOn w:val="Normal"/>
    <w:link w:val="PiedepginaCar"/>
    <w:uiPriority w:val="99"/>
    <w:unhideWhenUsed/>
    <w:rsid w:val="000A53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5373"/>
  </w:style>
  <w:style w:type="paragraph" w:styleId="Textonotapie">
    <w:name w:val="footnote text"/>
    <w:basedOn w:val="Normal"/>
    <w:link w:val="TextonotapieCar"/>
    <w:uiPriority w:val="99"/>
    <w:semiHidden/>
    <w:unhideWhenUsed/>
    <w:rsid w:val="00AC2E16"/>
    <w:pPr>
      <w:spacing w:after="0" w:line="240" w:lineRule="auto"/>
    </w:pPr>
    <w:rPr>
      <w:sz w:val="20"/>
      <w:szCs w:val="20"/>
      <w:lang w:val="es-ES"/>
    </w:rPr>
  </w:style>
  <w:style w:type="character" w:customStyle="1" w:styleId="TextonotapieCar">
    <w:name w:val="Texto nota pie Car"/>
    <w:basedOn w:val="Fuentedeprrafopredeter"/>
    <w:link w:val="Textonotapie"/>
    <w:uiPriority w:val="99"/>
    <w:semiHidden/>
    <w:rsid w:val="00AC2E16"/>
    <w:rPr>
      <w:sz w:val="20"/>
      <w:szCs w:val="20"/>
      <w:lang w:val="es-ES"/>
    </w:rPr>
  </w:style>
  <w:style w:type="character" w:styleId="Refdenotaalpie">
    <w:name w:val="footnote reference"/>
    <w:basedOn w:val="Fuentedeprrafopredeter"/>
    <w:uiPriority w:val="99"/>
    <w:semiHidden/>
    <w:unhideWhenUsed/>
    <w:rsid w:val="00AC2E16"/>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ods.cr/sites/default/files/documentos/informe_local_voluntario_puriscal.pdf" TargetMode="External"/><Relationship Id="rId18" Type="http://schemas.openxmlformats.org/officeDocument/2006/relationships/hyperlink" Target="https://ods.cr/sites/default/files/documentos/informe_local_voluntario_atenas.pdf" TargetMode="External"/><Relationship Id="rId26" Type="http://schemas.openxmlformats.org/officeDocument/2006/relationships/hyperlink" Target="https://ods.cr/sites/default/files/documentos/informe_local_voluntario_belen.pdf" TargetMode="External"/><Relationship Id="rId39" Type="http://schemas.openxmlformats.org/officeDocument/2006/relationships/hyperlink" Target="https://ods.cr/sites/default/files/documentos/informe_local_voluntario_escazu.pdf" TargetMode="External"/><Relationship Id="rId21" Type="http://schemas.openxmlformats.org/officeDocument/2006/relationships/hyperlink" Target="https://unhabitat.org/sites/default/files/2021/06/la_paz_2018_es.pdf" TargetMode="External"/><Relationship Id="rId34" Type="http://schemas.openxmlformats.org/officeDocument/2006/relationships/hyperlink" Target="https://ods.cr/sites/default/files/documentos/informe_local_voluntario_belen.pdf" TargetMode="External"/><Relationship Id="rId42" Type="http://schemas.openxmlformats.org/officeDocument/2006/relationships/hyperlink" Target="https://ods.cr/sites/default/files/documentos/informe_local_voluntario_goicoechea_0.pdf" TargetMode="External"/><Relationship Id="rId47" Type="http://schemas.openxmlformats.org/officeDocument/2006/relationships/hyperlink" Target="mailto:victoria.cruz@un.org" TargetMode="External"/><Relationship Id="rId50" Type="http://schemas.openxmlformats.org/officeDocument/2006/relationships/image" Target="media/image6.png"/><Relationship Id="rId55" Type="http://schemas.openxmlformats.org/officeDocument/2006/relationships/image" Target="media/image9.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local2030.org/pdf/vlr/yucatan-2020-min.pdf" TargetMode="External"/><Relationship Id="rId29" Type="http://schemas.openxmlformats.org/officeDocument/2006/relationships/hyperlink" Target="https://ods.cr/sites/default/files/documentos/pacto_nacional_por_los_ods_final_firmado_2.pdf" TargetMode="External"/><Relationship Id="rId11" Type="http://schemas.openxmlformats.org/officeDocument/2006/relationships/image" Target="media/image4.png"/><Relationship Id="rId24" Type="http://schemas.openxmlformats.org/officeDocument/2006/relationships/hyperlink" Target="https://ods.cr/recursos/estrategia-de-metas-nacionales-de-los-objetivos-de-desarrollo-sostenible" TargetMode="External"/><Relationship Id="rId32" Type="http://schemas.openxmlformats.org/officeDocument/2006/relationships/hyperlink" Target="https://inec.cr/estadisticas-fuentes/objetivos-desarrollo-sostenible" TargetMode="External"/><Relationship Id="rId37" Type="http://schemas.openxmlformats.org/officeDocument/2006/relationships/image" Target="media/image5.png"/><Relationship Id="rId40" Type="http://schemas.openxmlformats.org/officeDocument/2006/relationships/hyperlink" Target="https://ods.cr/sites/default/files/documentos/informe_local_voluntario_puriscal.pdf" TargetMode="External"/><Relationship Id="rId45" Type="http://schemas.openxmlformats.org/officeDocument/2006/relationships/hyperlink" Target="https://ods.cr/sites/default/files/documentos/informe_local_voluntario_puriscal.pdf" TargetMode="External"/><Relationship Id="rId53" Type="http://schemas.openxmlformats.org/officeDocument/2006/relationships/image" Target="media/image7.png"/><Relationship Id="rId58" Type="http://schemas.openxmlformats.org/officeDocument/2006/relationships/image" Target="media/image12.png"/><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ods.cr/sites/default/files/documentos/informe_local_voluntario_puriscal.pdf" TargetMode="External"/><Relationship Id="rId14" Type="http://schemas.openxmlformats.org/officeDocument/2006/relationships/hyperlink" Target="https://unhabitat.org/sites/default/files/2021/06/buenos_aires_2020_en.pdf" TargetMode="External"/><Relationship Id="rId22" Type="http://schemas.openxmlformats.org/officeDocument/2006/relationships/hyperlink" Target="https://www.local2030.org/pdf/vlr/yucatan-2020-min.pdf" TargetMode="External"/><Relationship Id="rId27" Type="http://schemas.openxmlformats.org/officeDocument/2006/relationships/hyperlink" Target="https://ods.cr/sites/default/files/documentos/informe_local_voluntario_sarchi.pdf" TargetMode="External"/><Relationship Id="rId30" Type="http://schemas.openxmlformats.org/officeDocument/2006/relationships/hyperlink" Target="http://www.pgrweb.go.cr/scij/Busqueda/Normativa/Normas/nrm_texto_completo.aspx?param1=NRTC&amp;nValor1=1&amp;nValor2=83609&amp;nValor3=107552&amp;strTipM=" TargetMode="External"/><Relationship Id="rId35" Type="http://schemas.openxmlformats.org/officeDocument/2006/relationships/hyperlink" Target="https://ods.cr/sites/default/files/documentos/informe_local_voluntario_goicoechea_0.pdf" TargetMode="External"/><Relationship Id="rId43" Type="http://schemas.openxmlformats.org/officeDocument/2006/relationships/hyperlink" Target="https://ods.cr/sites/default/files/documentos/informe_local_voluntario_puriscal.pdf" TargetMode="External"/><Relationship Id="rId48" Type="http://schemas.openxmlformats.org/officeDocument/2006/relationships/hyperlink" Target="http://www.ods.cr" TargetMode="External"/><Relationship Id="rId56"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hyperlink" Target="https://docs.google.com/document/d/1zwyiP7J6-iWwkkmnVsnu4r92DYwpbjkRcYtLaleYINY/edit?usp=sharing" TargetMode="External"/><Relationship Id="rId3" Type="http://schemas.openxmlformats.org/officeDocument/2006/relationships/styles" Target="styles.xml"/><Relationship Id="rId12" Type="http://schemas.openxmlformats.org/officeDocument/2006/relationships/hyperlink" Target="https://ods.cr/sites/default/files/documentos/informe_local_voluntario_belen.pdf" TargetMode="External"/><Relationship Id="rId17" Type="http://schemas.openxmlformats.org/officeDocument/2006/relationships/hyperlink" Target="http://www.ods.cr" TargetMode="External"/><Relationship Id="rId25" Type="http://schemas.openxmlformats.org/officeDocument/2006/relationships/hyperlink" Target="http://ods.cr/recursos/2do-informe-nacional-voluntario-objetivos-de-desarrollo-sostenible-costa-rica-2020" TargetMode="External"/><Relationship Id="rId33" Type="http://schemas.openxmlformats.org/officeDocument/2006/relationships/hyperlink" Target="https://ods.cr/sites/default/files/documentos/ii_informe_voluntario_ods_costa_rica.pdf" TargetMode="External"/><Relationship Id="rId38" Type="http://schemas.openxmlformats.org/officeDocument/2006/relationships/hyperlink" Target="https://ods.cr/sites/default/files/documentos/informe_local_voluntario_atenas.pdf" TargetMode="External"/><Relationship Id="rId46" Type="http://schemas.openxmlformats.org/officeDocument/2006/relationships/hyperlink" Target="https://ods.cr/sites/default/files/documentos/informe_local_voluntario_sarchi.pdf" TargetMode="External"/><Relationship Id="rId59" Type="http://schemas.openxmlformats.org/officeDocument/2006/relationships/header" Target="header1.xml"/><Relationship Id="rId20" Type="http://schemas.openxmlformats.org/officeDocument/2006/relationships/hyperlink" Target="https://ods.cr/sites/default/files/documentos/informe_local_voluntario_sarchi.pdf" TargetMode="External"/><Relationship Id="rId41" Type="http://schemas.openxmlformats.org/officeDocument/2006/relationships/hyperlink" Target="https://ods.cr/sites/default/files/documentos/informe_local_voluntario_belen.pdf" TargetMode="External"/><Relationship Id="rId54" Type="http://schemas.openxmlformats.org/officeDocument/2006/relationships/image" Target="media/image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habitat.org/sites/default/files/2021/06/la_paz_2018_es.pdf" TargetMode="External"/><Relationship Id="rId23" Type="http://schemas.openxmlformats.org/officeDocument/2006/relationships/hyperlink" Target="http://ods.cr/recursos/2do-informe-nacional-voluntario-objetivos-de-desarrollo-sostenible-costa-rica-2020" TargetMode="External"/><Relationship Id="rId28" Type="http://schemas.openxmlformats.org/officeDocument/2006/relationships/hyperlink" Target="https://unhabitat.org/sites/default/files/2021/06/buenos_aires_2020_en.pdf" TargetMode="External"/><Relationship Id="rId36" Type="http://schemas.openxmlformats.org/officeDocument/2006/relationships/hyperlink" Target="https://ods.cr/sites/default/files/documentos/informe_local_voluntario_puriscal.pdf" TargetMode="External"/><Relationship Id="rId49" Type="http://schemas.openxmlformats.org/officeDocument/2006/relationships/hyperlink" Target="https://unhabitat.org/topics/voluntary-local-reviews" TargetMode="External"/><Relationship Id="rId57" Type="http://schemas.openxmlformats.org/officeDocument/2006/relationships/image" Target="media/image11.png"/><Relationship Id="rId10" Type="http://schemas.openxmlformats.org/officeDocument/2006/relationships/image" Target="media/image3.png"/><Relationship Id="rId31" Type="http://schemas.openxmlformats.org/officeDocument/2006/relationships/hyperlink" Target="http://www.ods.cr" TargetMode="External"/><Relationship Id="rId44" Type="http://schemas.openxmlformats.org/officeDocument/2006/relationships/hyperlink" Target="https://ods.cr/sites/default/files/documentos/informe_local_voluntario_goicoechea_0.pdf" TargetMode="External"/><Relationship Id="rId52" Type="http://schemas.openxmlformats.org/officeDocument/2006/relationships/hyperlink" Target="https://drive.google.com/drive/folders/1_deKQxa_nTgac2ZF4lbc7_xAN03kor0s?usp=sharing"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thYXRhMvTIIIalRgPMNyATaXxQ==">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4526</Words>
  <Characters>24898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Hernaldo Araya Gutiérrez</dc:creator>
  <cp:lastModifiedBy>José Hernaldo Araya Gutiérrez</cp:lastModifiedBy>
  <cp:revision>2</cp:revision>
  <dcterms:created xsi:type="dcterms:W3CDTF">2023-12-19T21:14:00Z</dcterms:created>
  <dcterms:modified xsi:type="dcterms:W3CDTF">2023-12-19T21:14:00Z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0x0101007F82E81FB684D54EAD78839C9E328673</vt:lpwstr>
  </property>
</Properties>
</file>